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FE" w:rsidRDefault="00D613FE" w:rsidP="001E6F69">
      <w:pPr>
        <w:rPr>
          <w:b/>
        </w:rPr>
      </w:pPr>
    </w:p>
    <w:p w:rsidR="00D613FE" w:rsidRDefault="00D613FE" w:rsidP="000373B0">
      <w:pPr>
        <w:rPr>
          <w:b/>
        </w:rPr>
      </w:pPr>
    </w:p>
    <w:p w:rsidR="00D613FE" w:rsidRDefault="00D613FE" w:rsidP="00D613FE">
      <w:pPr>
        <w:jc w:val="center"/>
        <w:rPr>
          <w:b/>
        </w:rPr>
      </w:pPr>
    </w:p>
    <w:p w:rsidR="00D613FE" w:rsidRDefault="009A42B2" w:rsidP="001E6F69">
      <w:pPr>
        <w:rPr>
          <w:b/>
        </w:rPr>
      </w:pPr>
      <w:r>
        <w:rPr>
          <w:b/>
          <w:noProof/>
        </w:rPr>
        <w:drawing>
          <wp:inline distT="0" distB="0" distL="0" distR="0" wp14:anchorId="6D011A53" wp14:editId="483A8B6E">
            <wp:extent cx="5486400" cy="15529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52941"/>
                    </a:xfrm>
                    <a:prstGeom prst="rect">
                      <a:avLst/>
                    </a:prstGeom>
                    <a:noFill/>
                    <a:ln>
                      <a:noFill/>
                    </a:ln>
                  </pic:spPr>
                </pic:pic>
              </a:graphicData>
            </a:graphic>
          </wp:inline>
        </w:drawing>
      </w:r>
    </w:p>
    <w:p w:rsidR="00D613FE" w:rsidRDefault="00D613FE" w:rsidP="00D613FE">
      <w:pPr>
        <w:jc w:val="center"/>
        <w:rPr>
          <w:b/>
        </w:rPr>
      </w:pPr>
    </w:p>
    <w:p w:rsidR="00D613FE" w:rsidRDefault="00D613FE" w:rsidP="00D613FE">
      <w:pPr>
        <w:jc w:val="center"/>
        <w:rPr>
          <w:b/>
        </w:rPr>
      </w:pPr>
    </w:p>
    <w:p w:rsidR="000373B0" w:rsidRDefault="000373B0" w:rsidP="00D613FE">
      <w:pPr>
        <w:jc w:val="center"/>
        <w:rPr>
          <w:b/>
        </w:rPr>
      </w:pPr>
    </w:p>
    <w:p w:rsidR="00D613FE" w:rsidRDefault="00D613FE" w:rsidP="00D613FE">
      <w:pPr>
        <w:jc w:val="center"/>
        <w:rPr>
          <w:b/>
        </w:rPr>
      </w:pPr>
    </w:p>
    <w:p w:rsidR="00D613FE" w:rsidRDefault="00D613FE" w:rsidP="00D613FE">
      <w:pPr>
        <w:jc w:val="center"/>
        <w:rPr>
          <w:b/>
        </w:rPr>
      </w:pPr>
    </w:p>
    <w:p w:rsidR="00CB52C4" w:rsidRPr="001F3D8C" w:rsidRDefault="00D613FE" w:rsidP="00D613FE">
      <w:pPr>
        <w:jc w:val="center"/>
        <w:rPr>
          <w:rFonts w:ascii="Baskerville Old Face" w:hAnsi="Baskerville Old Face" w:cs="Baskerville"/>
          <w:b/>
          <w:i/>
          <w:sz w:val="32"/>
          <w:szCs w:val="32"/>
        </w:rPr>
      </w:pPr>
      <w:r w:rsidRPr="001F3D8C">
        <w:rPr>
          <w:rFonts w:ascii="Baskerville Old Face" w:hAnsi="Baskerville Old Face" w:cs="Baskerville"/>
          <w:b/>
          <w:i/>
          <w:sz w:val="32"/>
          <w:szCs w:val="32"/>
        </w:rPr>
        <w:t>Preparing Leaders of Character for the Community</w:t>
      </w:r>
    </w:p>
    <w:p w:rsidR="00D613FE" w:rsidRPr="001F3D8C" w:rsidRDefault="00D613FE" w:rsidP="00D613FE">
      <w:pPr>
        <w:jc w:val="center"/>
        <w:rPr>
          <w:rFonts w:ascii="Baskerville Old Face" w:hAnsi="Baskerville Old Face" w:cs="Baskerville"/>
          <w:b/>
          <w:i/>
          <w:sz w:val="32"/>
          <w:szCs w:val="32"/>
        </w:rPr>
      </w:pPr>
      <w:r w:rsidRPr="001F3D8C">
        <w:rPr>
          <w:rFonts w:ascii="Baskerville Old Face" w:hAnsi="Baskerville Old Face" w:cs="Baskerville"/>
          <w:b/>
          <w:i/>
          <w:sz w:val="32"/>
          <w:szCs w:val="32"/>
        </w:rPr>
        <w:t xml:space="preserve"> and the Workplace</w:t>
      </w:r>
    </w:p>
    <w:p w:rsidR="00D613FE" w:rsidRDefault="00D613FE" w:rsidP="00D613FE">
      <w:pPr>
        <w:jc w:val="cente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0373B0" w:rsidRDefault="000373B0" w:rsidP="000373B0">
      <w:pP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D613FE" w:rsidRDefault="00D613FE" w:rsidP="00D613FE">
      <w:pPr>
        <w:jc w:val="center"/>
        <w:rPr>
          <w:rFonts w:ascii="Baskerville Old Face" w:hAnsi="Baskerville Old Face" w:cs="Baskerville"/>
          <w:i/>
        </w:rPr>
      </w:pPr>
    </w:p>
    <w:p w:rsidR="00D613FE" w:rsidRPr="00D613FE" w:rsidRDefault="00D613FE" w:rsidP="00D613FE">
      <w:pPr>
        <w:jc w:val="center"/>
        <w:rPr>
          <w:rFonts w:ascii="Baskerville Old Face" w:hAnsi="Baskerville Old Face" w:cs="Baskerville"/>
          <w:i/>
          <w:sz w:val="32"/>
          <w:szCs w:val="32"/>
        </w:rPr>
      </w:pPr>
      <w:r w:rsidRPr="00D613FE">
        <w:rPr>
          <w:rFonts w:ascii="Baskerville Old Face" w:hAnsi="Baskerville Old Face" w:cs="Baskerville"/>
          <w:i/>
          <w:sz w:val="32"/>
          <w:szCs w:val="32"/>
        </w:rPr>
        <w:t>Student and Family Handbook</w:t>
      </w:r>
    </w:p>
    <w:p w:rsidR="00D613FE" w:rsidRDefault="00D613FE" w:rsidP="00D613FE">
      <w:pPr>
        <w:jc w:val="center"/>
        <w:rPr>
          <w:rFonts w:ascii="Baskerville Old Face" w:hAnsi="Baskerville Old Face" w:cs="Baskerville"/>
          <w:i/>
          <w:sz w:val="32"/>
          <w:szCs w:val="32"/>
        </w:rPr>
      </w:pPr>
      <w:r w:rsidRPr="00D613FE">
        <w:rPr>
          <w:rFonts w:ascii="Baskerville Old Face" w:hAnsi="Baskerville Old Face" w:cs="Baskerville"/>
          <w:i/>
          <w:sz w:val="32"/>
          <w:szCs w:val="32"/>
        </w:rPr>
        <w:t>2014-2015</w:t>
      </w: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i/>
          <w:sz w:val="32"/>
          <w:szCs w:val="32"/>
        </w:rPr>
      </w:pPr>
    </w:p>
    <w:p w:rsidR="001F3D8C" w:rsidRDefault="001F3D8C" w:rsidP="00D613FE">
      <w:pPr>
        <w:jc w:val="center"/>
        <w:rPr>
          <w:rFonts w:ascii="Baskerville Old Face" w:hAnsi="Baskerville Old Face" w:cs="Baskerville"/>
          <w:sz w:val="32"/>
          <w:szCs w:val="32"/>
        </w:rPr>
      </w:pPr>
      <w:r>
        <w:rPr>
          <w:rFonts w:ascii="Baskerville Old Face" w:hAnsi="Baskerville Old Face" w:cs="Baskerville"/>
          <w:sz w:val="32"/>
          <w:szCs w:val="32"/>
        </w:rPr>
        <w:t>Vertus Charter School</w:t>
      </w:r>
    </w:p>
    <w:p w:rsidR="001F3D8C" w:rsidRDefault="001F3D8C" w:rsidP="00D613FE">
      <w:pPr>
        <w:jc w:val="center"/>
        <w:rPr>
          <w:rFonts w:ascii="Baskerville Old Face" w:hAnsi="Baskerville Old Face" w:cs="Baskerville"/>
          <w:sz w:val="32"/>
          <w:szCs w:val="32"/>
        </w:rPr>
      </w:pPr>
      <w:r>
        <w:rPr>
          <w:rFonts w:ascii="Baskerville Old Face" w:hAnsi="Baskerville Old Face" w:cs="Baskerville"/>
          <w:sz w:val="32"/>
          <w:szCs w:val="32"/>
        </w:rPr>
        <w:t xml:space="preserve">2 Austin St. </w:t>
      </w:r>
    </w:p>
    <w:p w:rsidR="001F3D8C" w:rsidRPr="001F3D8C" w:rsidRDefault="001F3D8C" w:rsidP="00D613FE">
      <w:pPr>
        <w:jc w:val="center"/>
        <w:rPr>
          <w:rFonts w:ascii="Baskerville Old Face" w:hAnsi="Baskerville Old Face" w:cs="Baskerville"/>
          <w:sz w:val="32"/>
          <w:szCs w:val="32"/>
        </w:rPr>
      </w:pPr>
      <w:r>
        <w:rPr>
          <w:rFonts w:ascii="Baskerville Old Face" w:hAnsi="Baskerville Old Face" w:cs="Baskerville"/>
          <w:sz w:val="32"/>
          <w:szCs w:val="32"/>
        </w:rPr>
        <w:t>Rochester, N.Y. 14606</w:t>
      </w:r>
    </w:p>
    <w:p w:rsidR="00D613FE" w:rsidRDefault="00D613FE" w:rsidP="00D613FE">
      <w:pPr>
        <w:rPr>
          <w:b/>
        </w:rPr>
      </w:pPr>
      <w:r>
        <w:rPr>
          <w:b/>
        </w:rPr>
        <w:br w:type="page"/>
      </w:r>
    </w:p>
    <w:p w:rsidR="00D613FE" w:rsidRDefault="00457E5A" w:rsidP="00D613FE">
      <w:pPr>
        <w:jc w:val="center"/>
        <w:rPr>
          <w:b/>
        </w:rPr>
      </w:pPr>
      <w:r w:rsidRPr="00824D52">
        <w:rPr>
          <w:noProof/>
        </w:rPr>
        <w:drawing>
          <wp:inline distT="0" distB="0" distL="0" distR="0" wp14:anchorId="29F6BFE2" wp14:editId="35525742">
            <wp:extent cx="640080" cy="7680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640650" cy="768779"/>
                    </a:xfrm>
                    <a:prstGeom prst="rect">
                      <a:avLst/>
                    </a:prstGeom>
                  </pic:spPr>
                </pic:pic>
              </a:graphicData>
            </a:graphic>
          </wp:inline>
        </w:drawing>
      </w:r>
    </w:p>
    <w:p w:rsidR="00D613FE" w:rsidRDefault="00D613FE">
      <w:pPr>
        <w:rPr>
          <w:b/>
        </w:rPr>
      </w:pPr>
    </w:p>
    <w:p w:rsidR="0090305F" w:rsidRPr="00CB52C4" w:rsidRDefault="00CB52C4" w:rsidP="00A74B7A">
      <w:pPr>
        <w:jc w:val="center"/>
        <w:rPr>
          <w:b/>
        </w:rPr>
      </w:pPr>
      <w:r w:rsidRPr="00CB52C4">
        <w:rPr>
          <w:b/>
        </w:rPr>
        <w:t>THE VERTUS CREED</w:t>
      </w:r>
    </w:p>
    <w:p w:rsidR="00A74B7A" w:rsidRDefault="00A74B7A" w:rsidP="00A74B7A">
      <w:pPr>
        <w:jc w:val="center"/>
      </w:pPr>
    </w:p>
    <w:p w:rsidR="00CB52C4" w:rsidRPr="00CB52C4" w:rsidRDefault="00CB52C4" w:rsidP="00CB52C4">
      <w:pPr>
        <w:rPr>
          <w:b/>
          <w:sz w:val="22"/>
          <w:szCs w:val="22"/>
        </w:rPr>
      </w:pPr>
      <w:r w:rsidRPr="00CB52C4">
        <w:rPr>
          <w:b/>
          <w:sz w:val="22"/>
          <w:szCs w:val="22"/>
        </w:rPr>
        <w:t>WE ARE:</w:t>
      </w:r>
    </w:p>
    <w:p w:rsidR="00CB52C4" w:rsidRPr="00CB52C4" w:rsidRDefault="00CB52C4" w:rsidP="00CB52C4">
      <w:pPr>
        <w:ind w:firstLine="720"/>
        <w:rPr>
          <w:b/>
          <w:i/>
          <w:sz w:val="22"/>
          <w:szCs w:val="22"/>
        </w:rPr>
      </w:pPr>
    </w:p>
    <w:p w:rsidR="00CB52C4" w:rsidRPr="00CB52C4" w:rsidRDefault="00CB52C4" w:rsidP="00CB52C4">
      <w:pPr>
        <w:ind w:firstLine="720"/>
        <w:rPr>
          <w:b/>
          <w:i/>
          <w:sz w:val="22"/>
          <w:szCs w:val="22"/>
        </w:rPr>
      </w:pPr>
      <w:r w:rsidRPr="00CB52C4">
        <w:rPr>
          <w:b/>
          <w:i/>
          <w:sz w:val="22"/>
          <w:szCs w:val="22"/>
        </w:rPr>
        <w:t>Courageous</w:t>
      </w:r>
    </w:p>
    <w:p w:rsidR="00CB52C4" w:rsidRPr="00CB52C4" w:rsidRDefault="00CB52C4" w:rsidP="00CB52C4">
      <w:pPr>
        <w:ind w:firstLine="720"/>
        <w:rPr>
          <w:b/>
          <w:i/>
          <w:sz w:val="22"/>
          <w:szCs w:val="22"/>
        </w:rPr>
      </w:pPr>
    </w:p>
    <w:p w:rsidR="00CB52C4" w:rsidRPr="00CB52C4" w:rsidRDefault="00CB52C4" w:rsidP="00CB52C4">
      <w:pPr>
        <w:pStyle w:val="ListParagraph"/>
        <w:numPr>
          <w:ilvl w:val="0"/>
          <w:numId w:val="8"/>
        </w:numPr>
        <w:ind w:left="990" w:hanging="270"/>
        <w:rPr>
          <w:i/>
          <w:sz w:val="22"/>
          <w:szCs w:val="22"/>
        </w:rPr>
      </w:pPr>
      <w:r w:rsidRPr="00CB52C4">
        <w:rPr>
          <w:i/>
          <w:sz w:val="22"/>
          <w:szCs w:val="22"/>
        </w:rPr>
        <w:t>We do not falter in the face of fear or obstacles</w:t>
      </w:r>
    </w:p>
    <w:p w:rsidR="00CB52C4" w:rsidRPr="00CB52C4" w:rsidRDefault="00CB52C4" w:rsidP="00CB52C4">
      <w:pPr>
        <w:pStyle w:val="ListParagraph"/>
        <w:numPr>
          <w:ilvl w:val="0"/>
          <w:numId w:val="8"/>
        </w:numPr>
        <w:ind w:left="990" w:hanging="270"/>
        <w:rPr>
          <w:i/>
          <w:sz w:val="22"/>
          <w:szCs w:val="22"/>
        </w:rPr>
      </w:pPr>
      <w:r w:rsidRPr="00CB52C4">
        <w:rPr>
          <w:i/>
          <w:sz w:val="22"/>
          <w:szCs w:val="22"/>
        </w:rPr>
        <w:t>We face challenges without excuses</w:t>
      </w:r>
    </w:p>
    <w:p w:rsidR="00CB52C4" w:rsidRPr="00CB52C4" w:rsidRDefault="00CB52C4" w:rsidP="00CB52C4">
      <w:pPr>
        <w:pStyle w:val="ListParagraph"/>
        <w:numPr>
          <w:ilvl w:val="0"/>
          <w:numId w:val="8"/>
        </w:numPr>
        <w:ind w:left="990" w:hanging="270"/>
        <w:rPr>
          <w:i/>
          <w:sz w:val="22"/>
          <w:szCs w:val="22"/>
        </w:rPr>
      </w:pPr>
      <w:r w:rsidRPr="00CB52C4">
        <w:rPr>
          <w:i/>
          <w:sz w:val="22"/>
          <w:szCs w:val="22"/>
        </w:rPr>
        <w:t>We are strong enough to ask for help</w:t>
      </w:r>
    </w:p>
    <w:p w:rsidR="00CB52C4" w:rsidRPr="00CB52C4" w:rsidRDefault="00CB52C4" w:rsidP="00CB52C4">
      <w:pPr>
        <w:pStyle w:val="ListParagraph"/>
        <w:numPr>
          <w:ilvl w:val="0"/>
          <w:numId w:val="8"/>
        </w:numPr>
        <w:ind w:left="990" w:hanging="270"/>
        <w:rPr>
          <w:i/>
          <w:sz w:val="22"/>
          <w:szCs w:val="22"/>
        </w:rPr>
      </w:pPr>
      <w:r w:rsidRPr="00CB52C4">
        <w:rPr>
          <w:i/>
          <w:sz w:val="22"/>
          <w:szCs w:val="22"/>
        </w:rPr>
        <w:t>We never give up</w:t>
      </w:r>
    </w:p>
    <w:p w:rsidR="00CB52C4" w:rsidRPr="00CB52C4" w:rsidRDefault="00CB52C4" w:rsidP="00CB52C4">
      <w:pPr>
        <w:rPr>
          <w:b/>
          <w:sz w:val="22"/>
          <w:szCs w:val="22"/>
        </w:rPr>
      </w:pPr>
    </w:p>
    <w:p w:rsidR="00CB52C4" w:rsidRPr="00CB52C4" w:rsidRDefault="00CB52C4" w:rsidP="00CB52C4">
      <w:pPr>
        <w:rPr>
          <w:b/>
          <w:sz w:val="22"/>
          <w:szCs w:val="22"/>
        </w:rPr>
      </w:pPr>
      <w:r w:rsidRPr="00CB52C4">
        <w:rPr>
          <w:b/>
          <w:sz w:val="22"/>
          <w:szCs w:val="22"/>
        </w:rPr>
        <w:t>WE ARE:</w:t>
      </w:r>
    </w:p>
    <w:p w:rsidR="00CB52C4" w:rsidRPr="00CB52C4" w:rsidRDefault="00CB52C4" w:rsidP="00CB52C4">
      <w:pPr>
        <w:rPr>
          <w:b/>
          <w:sz w:val="22"/>
          <w:szCs w:val="22"/>
        </w:rPr>
      </w:pPr>
    </w:p>
    <w:p w:rsidR="00CB52C4" w:rsidRPr="00CB52C4" w:rsidRDefault="00CB52C4" w:rsidP="00CB52C4">
      <w:pPr>
        <w:ind w:firstLine="720"/>
        <w:rPr>
          <w:b/>
          <w:sz w:val="22"/>
          <w:szCs w:val="22"/>
        </w:rPr>
      </w:pPr>
      <w:r w:rsidRPr="00CB52C4">
        <w:rPr>
          <w:b/>
          <w:sz w:val="22"/>
          <w:szCs w:val="22"/>
        </w:rPr>
        <w:t>Responsible</w:t>
      </w:r>
    </w:p>
    <w:p w:rsidR="00CB52C4" w:rsidRPr="00CB52C4" w:rsidRDefault="00CB52C4" w:rsidP="00CB52C4">
      <w:pPr>
        <w:ind w:firstLine="720"/>
        <w:rPr>
          <w:b/>
          <w:sz w:val="22"/>
          <w:szCs w:val="22"/>
        </w:rPr>
      </w:pPr>
    </w:p>
    <w:p w:rsidR="00CB52C4" w:rsidRPr="00CB52C4" w:rsidRDefault="00CB52C4" w:rsidP="00CB52C4">
      <w:pPr>
        <w:pStyle w:val="ListParagraph"/>
        <w:numPr>
          <w:ilvl w:val="0"/>
          <w:numId w:val="10"/>
        </w:numPr>
        <w:ind w:left="990" w:hanging="270"/>
        <w:rPr>
          <w:i/>
          <w:sz w:val="22"/>
          <w:szCs w:val="22"/>
        </w:rPr>
      </w:pPr>
      <w:r w:rsidRPr="00CB52C4">
        <w:rPr>
          <w:i/>
          <w:sz w:val="22"/>
          <w:szCs w:val="22"/>
        </w:rPr>
        <w:t xml:space="preserve">We keep our promises </w:t>
      </w:r>
    </w:p>
    <w:p w:rsidR="00CB52C4" w:rsidRPr="00CB52C4" w:rsidRDefault="00CB52C4" w:rsidP="00CB52C4">
      <w:pPr>
        <w:pStyle w:val="ListParagraph"/>
        <w:numPr>
          <w:ilvl w:val="0"/>
          <w:numId w:val="10"/>
        </w:numPr>
        <w:ind w:left="990" w:hanging="270"/>
        <w:rPr>
          <w:i/>
          <w:sz w:val="22"/>
          <w:szCs w:val="22"/>
        </w:rPr>
      </w:pPr>
      <w:r w:rsidRPr="00CB52C4">
        <w:rPr>
          <w:i/>
          <w:sz w:val="22"/>
          <w:szCs w:val="22"/>
        </w:rPr>
        <w:t>We work hard to accomplish our goals</w:t>
      </w:r>
    </w:p>
    <w:p w:rsidR="00CB52C4" w:rsidRPr="00CB52C4" w:rsidRDefault="00CB52C4" w:rsidP="00CB52C4">
      <w:pPr>
        <w:pStyle w:val="ListParagraph"/>
        <w:numPr>
          <w:ilvl w:val="0"/>
          <w:numId w:val="10"/>
        </w:numPr>
        <w:ind w:left="990" w:hanging="270"/>
        <w:rPr>
          <w:i/>
          <w:sz w:val="22"/>
          <w:szCs w:val="22"/>
        </w:rPr>
      </w:pPr>
      <w:r w:rsidRPr="00CB52C4">
        <w:rPr>
          <w:i/>
          <w:sz w:val="22"/>
          <w:szCs w:val="22"/>
        </w:rPr>
        <w:t>We help our families, friends and community</w:t>
      </w:r>
    </w:p>
    <w:p w:rsidR="00CB52C4" w:rsidRPr="00CB52C4" w:rsidRDefault="00CB52C4" w:rsidP="00CB52C4">
      <w:pPr>
        <w:pStyle w:val="ListParagraph"/>
        <w:numPr>
          <w:ilvl w:val="0"/>
          <w:numId w:val="10"/>
        </w:numPr>
        <w:ind w:left="990" w:hanging="270"/>
        <w:rPr>
          <w:i/>
          <w:sz w:val="22"/>
          <w:szCs w:val="22"/>
        </w:rPr>
      </w:pPr>
      <w:r w:rsidRPr="00CB52C4">
        <w:rPr>
          <w:i/>
          <w:sz w:val="22"/>
          <w:szCs w:val="22"/>
        </w:rPr>
        <w:t>We respect and care for women</w:t>
      </w:r>
    </w:p>
    <w:p w:rsidR="00CB52C4" w:rsidRPr="00CB52C4" w:rsidRDefault="00CB52C4" w:rsidP="00CB52C4">
      <w:pPr>
        <w:rPr>
          <w:b/>
          <w:sz w:val="22"/>
          <w:szCs w:val="22"/>
        </w:rPr>
      </w:pPr>
    </w:p>
    <w:p w:rsidR="00CB52C4" w:rsidRPr="00CB52C4" w:rsidRDefault="00CB52C4" w:rsidP="00CB52C4">
      <w:pPr>
        <w:rPr>
          <w:b/>
          <w:sz w:val="22"/>
          <w:szCs w:val="22"/>
        </w:rPr>
      </w:pPr>
      <w:r w:rsidRPr="00CB52C4">
        <w:rPr>
          <w:b/>
          <w:sz w:val="22"/>
          <w:szCs w:val="22"/>
        </w:rPr>
        <w:t xml:space="preserve">WE ARE: </w:t>
      </w:r>
    </w:p>
    <w:p w:rsidR="00CB52C4" w:rsidRPr="00CB52C4" w:rsidRDefault="00CB52C4" w:rsidP="00CB52C4">
      <w:pPr>
        <w:ind w:firstLine="720"/>
        <w:rPr>
          <w:b/>
          <w:sz w:val="22"/>
          <w:szCs w:val="22"/>
        </w:rPr>
      </w:pPr>
    </w:p>
    <w:p w:rsidR="00CB52C4" w:rsidRPr="00CB52C4" w:rsidRDefault="00CB52C4" w:rsidP="00CB52C4">
      <w:pPr>
        <w:ind w:firstLine="720"/>
        <w:rPr>
          <w:b/>
          <w:sz w:val="22"/>
          <w:szCs w:val="22"/>
        </w:rPr>
      </w:pPr>
      <w:r w:rsidRPr="00CB52C4">
        <w:rPr>
          <w:b/>
          <w:sz w:val="22"/>
          <w:szCs w:val="22"/>
        </w:rPr>
        <w:t>Leaders</w:t>
      </w:r>
    </w:p>
    <w:p w:rsidR="00CB52C4" w:rsidRPr="00CB52C4" w:rsidRDefault="00CB52C4" w:rsidP="00CB52C4">
      <w:pPr>
        <w:ind w:firstLine="720"/>
        <w:rPr>
          <w:b/>
          <w:sz w:val="22"/>
          <w:szCs w:val="22"/>
        </w:rPr>
      </w:pPr>
    </w:p>
    <w:p w:rsidR="00CB52C4" w:rsidRPr="00CB52C4" w:rsidRDefault="00CB52C4" w:rsidP="00CB52C4">
      <w:pPr>
        <w:pStyle w:val="ListParagraph"/>
        <w:numPr>
          <w:ilvl w:val="0"/>
          <w:numId w:val="9"/>
        </w:numPr>
        <w:ind w:left="990" w:hanging="270"/>
        <w:rPr>
          <w:i/>
          <w:sz w:val="22"/>
          <w:szCs w:val="22"/>
        </w:rPr>
      </w:pPr>
      <w:r w:rsidRPr="00CB52C4">
        <w:rPr>
          <w:i/>
          <w:sz w:val="22"/>
          <w:szCs w:val="22"/>
        </w:rPr>
        <w:t>We live honestly, honorably, and nonviolently</w:t>
      </w:r>
    </w:p>
    <w:p w:rsidR="00CB52C4" w:rsidRPr="00CB52C4" w:rsidRDefault="00CB52C4" w:rsidP="00CB52C4">
      <w:pPr>
        <w:pStyle w:val="ListParagraph"/>
        <w:numPr>
          <w:ilvl w:val="0"/>
          <w:numId w:val="9"/>
        </w:numPr>
        <w:ind w:left="990" w:hanging="270"/>
        <w:rPr>
          <w:i/>
          <w:sz w:val="22"/>
          <w:szCs w:val="22"/>
        </w:rPr>
      </w:pPr>
      <w:r w:rsidRPr="00CB52C4">
        <w:rPr>
          <w:i/>
          <w:sz w:val="22"/>
          <w:szCs w:val="22"/>
        </w:rPr>
        <w:t>We respect ourselves and others</w:t>
      </w:r>
    </w:p>
    <w:p w:rsidR="00CB52C4" w:rsidRPr="00CB52C4" w:rsidRDefault="00CB52C4" w:rsidP="00CB52C4">
      <w:pPr>
        <w:pStyle w:val="ListParagraph"/>
        <w:numPr>
          <w:ilvl w:val="0"/>
          <w:numId w:val="9"/>
        </w:numPr>
        <w:ind w:left="990" w:hanging="270"/>
        <w:rPr>
          <w:i/>
          <w:sz w:val="22"/>
          <w:szCs w:val="22"/>
        </w:rPr>
      </w:pPr>
      <w:r w:rsidRPr="00CB52C4">
        <w:rPr>
          <w:i/>
          <w:sz w:val="22"/>
          <w:szCs w:val="22"/>
        </w:rPr>
        <w:t>We are role models in our community</w:t>
      </w:r>
    </w:p>
    <w:p w:rsidR="00CB52C4" w:rsidRPr="00CB52C4" w:rsidRDefault="00CB52C4" w:rsidP="00CB52C4">
      <w:pPr>
        <w:pStyle w:val="ListParagraph"/>
        <w:numPr>
          <w:ilvl w:val="0"/>
          <w:numId w:val="9"/>
        </w:numPr>
        <w:ind w:left="990" w:hanging="270"/>
        <w:rPr>
          <w:i/>
          <w:sz w:val="22"/>
          <w:szCs w:val="22"/>
        </w:rPr>
      </w:pPr>
      <w:r w:rsidRPr="00CB52C4">
        <w:rPr>
          <w:i/>
          <w:sz w:val="22"/>
          <w:szCs w:val="22"/>
        </w:rPr>
        <w:t>We are citizens who fight for justice</w:t>
      </w:r>
    </w:p>
    <w:p w:rsidR="00CB52C4" w:rsidRPr="00CB52C4" w:rsidRDefault="00CB52C4" w:rsidP="00CB52C4">
      <w:pPr>
        <w:rPr>
          <w:b/>
          <w:sz w:val="22"/>
          <w:szCs w:val="22"/>
        </w:rPr>
      </w:pPr>
    </w:p>
    <w:p w:rsidR="00CB52C4" w:rsidRPr="00CB52C4" w:rsidRDefault="00CB52C4" w:rsidP="00CB52C4">
      <w:pPr>
        <w:pStyle w:val="ListParagraph"/>
        <w:rPr>
          <w:i/>
          <w:sz w:val="22"/>
          <w:szCs w:val="22"/>
        </w:rPr>
      </w:pPr>
    </w:p>
    <w:p w:rsidR="00CB52C4" w:rsidRPr="00CB52C4" w:rsidRDefault="00CB52C4" w:rsidP="00CB52C4">
      <w:pPr>
        <w:rPr>
          <w:b/>
          <w:sz w:val="22"/>
          <w:szCs w:val="22"/>
        </w:rPr>
      </w:pPr>
      <w:r w:rsidRPr="00CB52C4">
        <w:rPr>
          <w:b/>
          <w:sz w:val="22"/>
          <w:szCs w:val="22"/>
        </w:rPr>
        <w:t>WE ARE:</w:t>
      </w:r>
    </w:p>
    <w:p w:rsidR="00CB52C4" w:rsidRPr="00CB52C4" w:rsidRDefault="00CB52C4" w:rsidP="00CB52C4">
      <w:pPr>
        <w:rPr>
          <w:b/>
          <w:sz w:val="22"/>
          <w:szCs w:val="22"/>
        </w:rPr>
      </w:pPr>
    </w:p>
    <w:p w:rsidR="00CB52C4" w:rsidRPr="00CB52C4" w:rsidRDefault="00CB52C4" w:rsidP="00CB52C4">
      <w:pPr>
        <w:ind w:firstLine="720"/>
        <w:rPr>
          <w:b/>
          <w:sz w:val="22"/>
          <w:szCs w:val="22"/>
        </w:rPr>
      </w:pPr>
      <w:r w:rsidRPr="00CB52C4">
        <w:rPr>
          <w:b/>
          <w:sz w:val="22"/>
          <w:szCs w:val="22"/>
        </w:rPr>
        <w:t xml:space="preserve"> Our Brothers’ Keepers</w:t>
      </w:r>
    </w:p>
    <w:p w:rsidR="00CB52C4" w:rsidRPr="00CB52C4" w:rsidRDefault="00CB52C4" w:rsidP="00CB52C4">
      <w:pPr>
        <w:rPr>
          <w:b/>
          <w:sz w:val="22"/>
          <w:szCs w:val="22"/>
        </w:rPr>
      </w:pPr>
    </w:p>
    <w:p w:rsidR="00CB52C4" w:rsidRPr="00CB52C4" w:rsidRDefault="00CB52C4" w:rsidP="00CB52C4">
      <w:pPr>
        <w:rPr>
          <w:b/>
          <w:sz w:val="22"/>
          <w:szCs w:val="22"/>
        </w:rPr>
      </w:pPr>
      <w:r w:rsidRPr="00CB52C4">
        <w:rPr>
          <w:b/>
          <w:sz w:val="22"/>
          <w:szCs w:val="22"/>
        </w:rPr>
        <w:t>WE ARE:</w:t>
      </w:r>
    </w:p>
    <w:p w:rsidR="00CB52C4" w:rsidRPr="00CB52C4" w:rsidRDefault="00CB52C4" w:rsidP="00CB52C4">
      <w:pPr>
        <w:rPr>
          <w:b/>
          <w:sz w:val="22"/>
          <w:szCs w:val="22"/>
        </w:rPr>
      </w:pPr>
    </w:p>
    <w:p w:rsidR="00CB52C4" w:rsidRPr="00CB52C4" w:rsidRDefault="00B92301" w:rsidP="00CB52C4">
      <w:pPr>
        <w:ind w:firstLine="720"/>
        <w:rPr>
          <w:b/>
          <w:sz w:val="22"/>
          <w:szCs w:val="22"/>
        </w:rPr>
      </w:pPr>
      <w:r>
        <w:rPr>
          <w:b/>
          <w:sz w:val="22"/>
          <w:szCs w:val="22"/>
        </w:rPr>
        <w:t xml:space="preserve"> Leaders o</w:t>
      </w:r>
      <w:r w:rsidR="00CB52C4" w:rsidRPr="00CB52C4">
        <w:rPr>
          <w:b/>
          <w:sz w:val="22"/>
          <w:szCs w:val="22"/>
        </w:rPr>
        <w:t>f Character</w:t>
      </w:r>
    </w:p>
    <w:p w:rsidR="00CB52C4" w:rsidRPr="00CB52C4" w:rsidRDefault="00CB52C4" w:rsidP="00CB52C4">
      <w:pPr>
        <w:rPr>
          <w:b/>
          <w:sz w:val="22"/>
          <w:szCs w:val="22"/>
        </w:rPr>
      </w:pPr>
    </w:p>
    <w:p w:rsidR="00CB52C4" w:rsidRPr="00CB52C4" w:rsidRDefault="00CB52C4" w:rsidP="00CB52C4">
      <w:pPr>
        <w:rPr>
          <w:b/>
          <w:sz w:val="22"/>
          <w:szCs w:val="22"/>
        </w:rPr>
      </w:pPr>
      <w:r w:rsidRPr="00CB52C4">
        <w:rPr>
          <w:b/>
          <w:sz w:val="22"/>
          <w:szCs w:val="22"/>
        </w:rPr>
        <w:t>WE ARE:</w:t>
      </w:r>
    </w:p>
    <w:p w:rsidR="00CB52C4" w:rsidRPr="00CB52C4" w:rsidRDefault="00CB52C4" w:rsidP="00CB52C4">
      <w:pPr>
        <w:rPr>
          <w:b/>
          <w:sz w:val="22"/>
          <w:szCs w:val="22"/>
        </w:rPr>
      </w:pPr>
    </w:p>
    <w:p w:rsidR="00457E5A" w:rsidRPr="00CB52C4" w:rsidRDefault="00CB52C4" w:rsidP="00CB52C4">
      <w:pPr>
        <w:rPr>
          <w:sz w:val="22"/>
          <w:szCs w:val="22"/>
        </w:rPr>
      </w:pPr>
      <w:r w:rsidRPr="00CB52C4">
        <w:rPr>
          <w:b/>
          <w:sz w:val="22"/>
          <w:szCs w:val="22"/>
        </w:rPr>
        <w:t xml:space="preserve"> </w:t>
      </w:r>
      <w:r w:rsidR="00FC4225">
        <w:rPr>
          <w:b/>
          <w:sz w:val="22"/>
          <w:szCs w:val="22"/>
        </w:rPr>
        <w:tab/>
      </w:r>
      <w:r w:rsidR="00B92301">
        <w:rPr>
          <w:b/>
          <w:sz w:val="22"/>
          <w:szCs w:val="22"/>
        </w:rPr>
        <w:t xml:space="preserve">  We A</w:t>
      </w:r>
      <w:r>
        <w:rPr>
          <w:b/>
          <w:sz w:val="22"/>
          <w:szCs w:val="22"/>
        </w:rPr>
        <w:t xml:space="preserve">re </w:t>
      </w:r>
      <w:r w:rsidRPr="00CB52C4">
        <w:rPr>
          <w:b/>
          <w:sz w:val="22"/>
          <w:szCs w:val="22"/>
        </w:rPr>
        <w:t>Vertus Men</w:t>
      </w:r>
    </w:p>
    <w:p w:rsidR="00457E5A" w:rsidRDefault="00457E5A"/>
    <w:p w:rsidR="00CB52C4" w:rsidRDefault="00457E5A" w:rsidP="00A74B7A">
      <w:pPr>
        <w:jc w:val="center"/>
      </w:pPr>
      <w:r>
        <w:rPr>
          <w:noProof/>
        </w:rPr>
        <w:drawing>
          <wp:inline distT="0" distB="0" distL="0" distR="0" wp14:anchorId="05E4E5D3" wp14:editId="3951921D">
            <wp:extent cx="3886994" cy="643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ft.png"/>
                    <pic:cNvPicPr/>
                  </pic:nvPicPr>
                  <pic:blipFill>
                    <a:blip r:embed="rId10">
                      <a:extLst>
                        <a:ext uri="{28A0092B-C50C-407E-A947-70E740481C1C}">
                          <a14:useLocalDpi xmlns:a14="http://schemas.microsoft.com/office/drawing/2010/main" val="0"/>
                        </a:ext>
                      </a:extLst>
                    </a:blip>
                    <a:stretch>
                      <a:fillRect/>
                    </a:stretch>
                  </pic:blipFill>
                  <pic:spPr>
                    <a:xfrm>
                      <a:off x="0" y="0"/>
                      <a:ext cx="3889947" cy="643956"/>
                    </a:xfrm>
                    <a:prstGeom prst="rect">
                      <a:avLst/>
                    </a:prstGeom>
                  </pic:spPr>
                </pic:pic>
              </a:graphicData>
            </a:graphic>
          </wp:inline>
        </w:drawing>
      </w:r>
    </w:p>
    <w:p w:rsidR="00CB52C4" w:rsidRDefault="00CB52C4" w:rsidP="00CB52C4"/>
    <w:p w:rsidR="00CB52C4" w:rsidRDefault="00CB52C4" w:rsidP="00CB52C4"/>
    <w:p w:rsidR="00CB52C4" w:rsidRDefault="00CB52C4" w:rsidP="00CB52C4"/>
    <w:p w:rsidR="0090305F" w:rsidRPr="00FC4225" w:rsidRDefault="0090305F" w:rsidP="00CB52C4">
      <w:pPr>
        <w:rPr>
          <w:rFonts w:asciiTheme="majorHAnsi" w:hAnsiTheme="majorHAnsi"/>
          <w:i/>
          <w:sz w:val="22"/>
          <w:szCs w:val="22"/>
        </w:rPr>
      </w:pPr>
      <w:r w:rsidRPr="00FC4225">
        <w:rPr>
          <w:rFonts w:asciiTheme="majorHAnsi" w:hAnsiTheme="majorHAnsi"/>
          <w:i/>
          <w:sz w:val="22"/>
          <w:szCs w:val="22"/>
        </w:rPr>
        <w:t>Welcome to Vertus.  Our job is to prepare leaders of character for the community and the workplace.  Our progr</w:t>
      </w:r>
      <w:r w:rsidR="00D613FE" w:rsidRPr="00FC4225">
        <w:rPr>
          <w:rFonts w:asciiTheme="majorHAnsi" w:hAnsiTheme="majorHAnsi"/>
          <w:i/>
          <w:sz w:val="22"/>
          <w:szCs w:val="22"/>
        </w:rPr>
        <w:t>am is guided by three manly</w:t>
      </w:r>
      <w:r w:rsidR="00B5484C" w:rsidRPr="00FC4225">
        <w:rPr>
          <w:rFonts w:asciiTheme="majorHAnsi" w:hAnsiTheme="majorHAnsi"/>
          <w:i/>
          <w:sz w:val="22"/>
          <w:szCs w:val="22"/>
        </w:rPr>
        <w:t xml:space="preserve"> virtues:  </w:t>
      </w:r>
      <w:r w:rsidRPr="00FC4225">
        <w:rPr>
          <w:rFonts w:asciiTheme="majorHAnsi" w:hAnsiTheme="majorHAnsi"/>
          <w:b/>
          <w:i/>
          <w:sz w:val="22"/>
          <w:szCs w:val="22"/>
        </w:rPr>
        <w:t>courage, leadership and responsibility</w:t>
      </w:r>
      <w:r w:rsidRPr="00FC4225">
        <w:rPr>
          <w:rFonts w:asciiTheme="majorHAnsi" w:hAnsiTheme="majorHAnsi"/>
          <w:i/>
          <w:sz w:val="22"/>
          <w:szCs w:val="22"/>
        </w:rPr>
        <w:t>.  We believe that men with</w:t>
      </w:r>
      <w:r w:rsidR="00C83B00" w:rsidRPr="00FC4225">
        <w:rPr>
          <w:rFonts w:asciiTheme="majorHAnsi" w:hAnsiTheme="majorHAnsi"/>
          <w:i/>
          <w:sz w:val="22"/>
          <w:szCs w:val="22"/>
        </w:rPr>
        <w:t xml:space="preserve"> these virtues will succeed in life and </w:t>
      </w:r>
      <w:r w:rsidRPr="00FC4225">
        <w:rPr>
          <w:rFonts w:asciiTheme="majorHAnsi" w:hAnsiTheme="majorHAnsi"/>
          <w:i/>
          <w:sz w:val="22"/>
          <w:szCs w:val="22"/>
        </w:rPr>
        <w:t>become the l</w:t>
      </w:r>
      <w:r w:rsidR="00D613FE" w:rsidRPr="00FC4225">
        <w:rPr>
          <w:rFonts w:asciiTheme="majorHAnsi" w:hAnsiTheme="majorHAnsi"/>
          <w:i/>
          <w:sz w:val="22"/>
          <w:szCs w:val="22"/>
        </w:rPr>
        <w:t xml:space="preserve">eaders they </w:t>
      </w:r>
      <w:r w:rsidR="00CB52C4" w:rsidRPr="00FC4225">
        <w:rPr>
          <w:rFonts w:asciiTheme="majorHAnsi" w:hAnsiTheme="majorHAnsi"/>
          <w:i/>
          <w:sz w:val="22"/>
          <w:szCs w:val="22"/>
        </w:rPr>
        <w:t>are</w:t>
      </w:r>
      <w:r w:rsidR="001F3D8C">
        <w:rPr>
          <w:rFonts w:asciiTheme="majorHAnsi" w:hAnsiTheme="majorHAnsi"/>
          <w:i/>
          <w:sz w:val="22"/>
          <w:szCs w:val="22"/>
        </w:rPr>
        <w:t xml:space="preserve"> meant to be.  We develop</w:t>
      </w:r>
      <w:r w:rsidR="00D613FE" w:rsidRPr="00FC4225">
        <w:rPr>
          <w:rFonts w:asciiTheme="majorHAnsi" w:hAnsiTheme="majorHAnsi"/>
          <w:i/>
          <w:sz w:val="22"/>
          <w:szCs w:val="22"/>
        </w:rPr>
        <w:t xml:space="preserve"> these virtues</w:t>
      </w:r>
      <w:r w:rsidRPr="00FC4225">
        <w:rPr>
          <w:rFonts w:asciiTheme="majorHAnsi" w:hAnsiTheme="majorHAnsi"/>
          <w:i/>
          <w:sz w:val="22"/>
          <w:szCs w:val="22"/>
        </w:rPr>
        <w:t xml:space="preserve"> in our students.  </w:t>
      </w:r>
    </w:p>
    <w:p w:rsidR="0090305F" w:rsidRDefault="0090305F" w:rsidP="00CB52C4"/>
    <w:p w:rsidR="00C83B00" w:rsidRPr="00CB52C4" w:rsidRDefault="006969FA" w:rsidP="00D613FE">
      <w:pPr>
        <w:rPr>
          <w:b/>
          <w:sz w:val="28"/>
          <w:szCs w:val="28"/>
        </w:rPr>
      </w:pPr>
      <w:r>
        <w:rPr>
          <w:b/>
          <w:sz w:val="28"/>
          <w:szCs w:val="28"/>
        </w:rPr>
        <w:t xml:space="preserve">Partnership </w:t>
      </w:r>
    </w:p>
    <w:p w:rsidR="00C83B00" w:rsidRDefault="00C83B00" w:rsidP="00D613FE">
      <w:pPr>
        <w:rPr>
          <w:b/>
        </w:rPr>
      </w:pPr>
    </w:p>
    <w:p w:rsidR="006969FA" w:rsidRPr="00FC4225" w:rsidRDefault="00BE00AB" w:rsidP="006969FA">
      <w:pPr>
        <w:rPr>
          <w:rFonts w:asciiTheme="majorHAnsi" w:hAnsiTheme="majorHAnsi"/>
          <w:sz w:val="22"/>
          <w:szCs w:val="22"/>
        </w:rPr>
      </w:pPr>
      <w:r w:rsidRPr="00FC4225">
        <w:rPr>
          <w:rFonts w:asciiTheme="majorHAnsi" w:hAnsiTheme="majorHAnsi"/>
          <w:sz w:val="22"/>
          <w:szCs w:val="22"/>
        </w:rPr>
        <w:t>E</w:t>
      </w:r>
      <w:r w:rsidR="00C83B00" w:rsidRPr="00FC4225">
        <w:rPr>
          <w:rFonts w:asciiTheme="majorHAnsi" w:hAnsiTheme="majorHAnsi"/>
          <w:sz w:val="22"/>
          <w:szCs w:val="22"/>
        </w:rPr>
        <w:t>ducation is a partne</w:t>
      </w:r>
      <w:r w:rsidR="00CB52C4" w:rsidRPr="00FC4225">
        <w:rPr>
          <w:rFonts w:asciiTheme="majorHAnsi" w:hAnsiTheme="majorHAnsi"/>
          <w:sz w:val="22"/>
          <w:szCs w:val="22"/>
        </w:rPr>
        <w:t>rship between students, families</w:t>
      </w:r>
      <w:r w:rsidR="00C83B00" w:rsidRPr="00FC4225">
        <w:rPr>
          <w:rFonts w:asciiTheme="majorHAnsi" w:hAnsiTheme="majorHAnsi"/>
          <w:sz w:val="22"/>
          <w:szCs w:val="22"/>
        </w:rPr>
        <w:t xml:space="preserve"> and school.  The key to a good partnership is communication.  Each student has an assigned preceptor who is respons</w:t>
      </w:r>
      <w:r w:rsidRPr="00FC4225">
        <w:rPr>
          <w:rFonts w:asciiTheme="majorHAnsi" w:hAnsiTheme="majorHAnsi"/>
          <w:sz w:val="22"/>
          <w:szCs w:val="22"/>
        </w:rPr>
        <w:t>ible for communicating at least weekly</w:t>
      </w:r>
      <w:r w:rsidR="00C83B00" w:rsidRPr="00FC4225">
        <w:rPr>
          <w:rFonts w:asciiTheme="majorHAnsi" w:hAnsiTheme="majorHAnsi"/>
          <w:sz w:val="22"/>
          <w:szCs w:val="22"/>
        </w:rPr>
        <w:t xml:space="preserve"> with </w:t>
      </w:r>
      <w:r w:rsidR="006969FA" w:rsidRPr="00FC4225">
        <w:rPr>
          <w:rFonts w:asciiTheme="majorHAnsi" w:hAnsiTheme="majorHAnsi"/>
          <w:sz w:val="22"/>
          <w:szCs w:val="22"/>
        </w:rPr>
        <w:t>families.  Preceptors are</w:t>
      </w:r>
      <w:r w:rsidR="00C83B00" w:rsidRPr="00FC4225">
        <w:rPr>
          <w:rFonts w:asciiTheme="majorHAnsi" w:hAnsiTheme="majorHAnsi"/>
          <w:sz w:val="22"/>
          <w:szCs w:val="22"/>
        </w:rPr>
        <w:t xml:space="preserve"> available to</w:t>
      </w:r>
      <w:r w:rsidR="006969FA" w:rsidRPr="00FC4225">
        <w:rPr>
          <w:rFonts w:asciiTheme="majorHAnsi" w:hAnsiTheme="majorHAnsi"/>
          <w:sz w:val="22"/>
          <w:szCs w:val="22"/>
        </w:rPr>
        <w:t xml:space="preserve"> families to assist with their </w:t>
      </w:r>
      <w:r w:rsidR="00C83B00" w:rsidRPr="00FC4225">
        <w:rPr>
          <w:rFonts w:asciiTheme="majorHAnsi" w:hAnsiTheme="majorHAnsi"/>
          <w:sz w:val="22"/>
          <w:szCs w:val="22"/>
        </w:rPr>
        <w:t>concerns a</w:t>
      </w:r>
      <w:r w:rsidR="001F3D8C">
        <w:rPr>
          <w:rFonts w:asciiTheme="majorHAnsi" w:hAnsiTheme="majorHAnsi"/>
          <w:sz w:val="22"/>
          <w:szCs w:val="22"/>
        </w:rPr>
        <w:t>nd to answer questions (or when</w:t>
      </w:r>
      <w:r w:rsidR="00C83B00" w:rsidRPr="00FC4225">
        <w:rPr>
          <w:rFonts w:asciiTheme="majorHAnsi" w:hAnsiTheme="majorHAnsi"/>
          <w:sz w:val="22"/>
          <w:szCs w:val="22"/>
        </w:rPr>
        <w:t xml:space="preserve"> they don’t know, </w:t>
      </w:r>
      <w:r w:rsidR="001F3D8C">
        <w:rPr>
          <w:rFonts w:asciiTheme="majorHAnsi" w:hAnsiTheme="majorHAnsi"/>
          <w:sz w:val="22"/>
          <w:szCs w:val="22"/>
        </w:rPr>
        <w:t xml:space="preserve">to </w:t>
      </w:r>
      <w:r w:rsidR="00C83B00" w:rsidRPr="00FC4225">
        <w:rPr>
          <w:rFonts w:asciiTheme="majorHAnsi" w:hAnsiTheme="majorHAnsi"/>
          <w:sz w:val="22"/>
          <w:szCs w:val="22"/>
        </w:rPr>
        <w:t xml:space="preserve">find out the answer).  Families can </w:t>
      </w:r>
      <w:r w:rsidR="001F3D8C">
        <w:rPr>
          <w:rFonts w:asciiTheme="majorHAnsi" w:hAnsiTheme="majorHAnsi"/>
          <w:sz w:val="22"/>
          <w:szCs w:val="22"/>
        </w:rPr>
        <w:t xml:space="preserve">also </w:t>
      </w:r>
      <w:r w:rsidR="00C83B00" w:rsidRPr="00FC4225">
        <w:rPr>
          <w:rFonts w:asciiTheme="majorHAnsi" w:hAnsiTheme="majorHAnsi"/>
          <w:sz w:val="22"/>
          <w:szCs w:val="22"/>
        </w:rPr>
        <w:t xml:space="preserve">call </w:t>
      </w:r>
      <w:r w:rsidR="001F3D8C">
        <w:rPr>
          <w:rFonts w:asciiTheme="majorHAnsi" w:hAnsiTheme="majorHAnsi"/>
          <w:sz w:val="22"/>
          <w:szCs w:val="22"/>
        </w:rPr>
        <w:t xml:space="preserve">our school office at 585-747-8911 </w:t>
      </w:r>
      <w:r w:rsidR="00CB2D26" w:rsidRPr="00FC4225">
        <w:rPr>
          <w:rFonts w:asciiTheme="majorHAnsi" w:hAnsiTheme="majorHAnsi"/>
          <w:sz w:val="22"/>
          <w:szCs w:val="22"/>
        </w:rPr>
        <w:t xml:space="preserve">or stop in </w:t>
      </w:r>
      <w:r w:rsidR="00C83B00" w:rsidRPr="00FC4225">
        <w:rPr>
          <w:rFonts w:asciiTheme="majorHAnsi" w:hAnsiTheme="majorHAnsi"/>
          <w:sz w:val="22"/>
          <w:szCs w:val="22"/>
        </w:rPr>
        <w:t>between the hours of 7:30 and 5:30</w:t>
      </w:r>
      <w:r w:rsidR="00CB52C4" w:rsidRPr="00FC4225">
        <w:rPr>
          <w:rFonts w:asciiTheme="majorHAnsi" w:hAnsiTheme="majorHAnsi"/>
          <w:sz w:val="22"/>
          <w:szCs w:val="22"/>
        </w:rPr>
        <w:t xml:space="preserve"> whenever they have questions</w:t>
      </w:r>
      <w:r w:rsidR="00CB2D26" w:rsidRPr="00FC4225">
        <w:rPr>
          <w:rFonts w:asciiTheme="majorHAnsi" w:hAnsiTheme="majorHAnsi"/>
          <w:sz w:val="22"/>
          <w:szCs w:val="22"/>
        </w:rPr>
        <w:t>.</w:t>
      </w:r>
      <w:r w:rsidR="006969FA" w:rsidRPr="00FC4225">
        <w:rPr>
          <w:rFonts w:asciiTheme="majorHAnsi" w:hAnsiTheme="majorHAnsi"/>
          <w:sz w:val="22"/>
          <w:szCs w:val="22"/>
        </w:rPr>
        <w:t xml:space="preserve">  We welcome families to visit classes or to volunteer.  All school visitors must sign in at the </w:t>
      </w:r>
      <w:r w:rsidR="001F3D8C">
        <w:rPr>
          <w:rFonts w:asciiTheme="majorHAnsi" w:hAnsiTheme="majorHAnsi"/>
          <w:sz w:val="22"/>
          <w:szCs w:val="22"/>
        </w:rPr>
        <w:t>Main O</w:t>
      </w:r>
      <w:r w:rsidR="006969FA" w:rsidRPr="00FC4225">
        <w:rPr>
          <w:rFonts w:asciiTheme="majorHAnsi" w:hAnsiTheme="majorHAnsi"/>
          <w:sz w:val="22"/>
          <w:szCs w:val="22"/>
        </w:rPr>
        <w:t xml:space="preserve">ffice when they arrive and receive a visitor badge.  </w:t>
      </w:r>
    </w:p>
    <w:p w:rsidR="00C83B00" w:rsidRDefault="00C83B00" w:rsidP="00D613FE">
      <w:pPr>
        <w:rPr>
          <w:b/>
        </w:rPr>
      </w:pPr>
    </w:p>
    <w:p w:rsidR="00BE00AB" w:rsidRPr="00CB52C4" w:rsidRDefault="00BE00AB" w:rsidP="00BE00AB">
      <w:pPr>
        <w:rPr>
          <w:b/>
          <w:sz w:val="28"/>
          <w:szCs w:val="28"/>
        </w:rPr>
      </w:pPr>
      <w:r w:rsidRPr="00CB52C4">
        <w:rPr>
          <w:b/>
          <w:sz w:val="28"/>
          <w:szCs w:val="28"/>
        </w:rPr>
        <w:t>Attendance</w:t>
      </w:r>
    </w:p>
    <w:p w:rsidR="00BE00AB" w:rsidRDefault="00BE00AB" w:rsidP="00BE00AB"/>
    <w:p w:rsidR="00BE00AB" w:rsidRPr="00FC4225" w:rsidRDefault="00BE00AB" w:rsidP="00BE00AB">
      <w:pPr>
        <w:pStyle w:val="CommentText"/>
        <w:rPr>
          <w:rFonts w:asciiTheme="majorHAnsi" w:hAnsiTheme="majorHAnsi"/>
          <w:b/>
          <w:sz w:val="22"/>
          <w:szCs w:val="22"/>
        </w:rPr>
      </w:pPr>
      <w:r w:rsidRPr="00FC4225">
        <w:rPr>
          <w:rFonts w:asciiTheme="majorHAnsi" w:hAnsiTheme="majorHAnsi"/>
          <w:b/>
          <w:sz w:val="22"/>
          <w:szCs w:val="22"/>
        </w:rPr>
        <w:t>Students must be in school</w:t>
      </w:r>
      <w:r w:rsidR="001F3D8C">
        <w:rPr>
          <w:rFonts w:asciiTheme="majorHAnsi" w:hAnsiTheme="majorHAnsi"/>
          <w:b/>
          <w:sz w:val="22"/>
          <w:szCs w:val="22"/>
        </w:rPr>
        <w:t xml:space="preserve"> on time</w:t>
      </w:r>
      <w:r w:rsidRPr="00FC4225">
        <w:rPr>
          <w:rFonts w:asciiTheme="majorHAnsi" w:hAnsiTheme="majorHAnsi"/>
          <w:b/>
          <w:sz w:val="22"/>
          <w:szCs w:val="22"/>
        </w:rPr>
        <w:t xml:space="preserve"> every day.</w:t>
      </w:r>
      <w:r w:rsidRPr="00FC4225">
        <w:rPr>
          <w:rFonts w:asciiTheme="majorHAnsi" w:hAnsiTheme="majorHAnsi"/>
          <w:sz w:val="22"/>
          <w:szCs w:val="22"/>
        </w:rPr>
        <w:t xml:space="preserve">  </w:t>
      </w:r>
      <w:r w:rsidRPr="00FC4225">
        <w:rPr>
          <w:rFonts w:asciiTheme="majorHAnsi" w:hAnsiTheme="majorHAnsi"/>
          <w:b/>
          <w:sz w:val="22"/>
          <w:szCs w:val="22"/>
        </w:rPr>
        <w:t>Students cannot learn and succeed if they are not in school</w:t>
      </w:r>
      <w:r w:rsidRPr="00FC4225">
        <w:rPr>
          <w:rFonts w:asciiTheme="majorHAnsi" w:hAnsiTheme="majorHAnsi"/>
          <w:sz w:val="22"/>
          <w:szCs w:val="22"/>
        </w:rPr>
        <w:t xml:space="preserve">.  </w:t>
      </w:r>
      <w:r w:rsidRPr="00FC4225">
        <w:rPr>
          <w:rFonts w:asciiTheme="majorHAnsi" w:hAnsiTheme="majorHAnsi"/>
          <w:b/>
          <w:sz w:val="22"/>
          <w:szCs w:val="22"/>
        </w:rPr>
        <w:t>Parents/guardians must ensure that students are in school, on time</w:t>
      </w:r>
      <w:r w:rsidR="006969FA" w:rsidRPr="00FC4225">
        <w:rPr>
          <w:rFonts w:asciiTheme="majorHAnsi" w:hAnsiTheme="majorHAnsi"/>
          <w:b/>
          <w:sz w:val="22"/>
          <w:szCs w:val="22"/>
        </w:rPr>
        <w:t>,</w:t>
      </w:r>
      <w:r w:rsidRPr="00FC4225">
        <w:rPr>
          <w:rFonts w:asciiTheme="majorHAnsi" w:hAnsiTheme="majorHAnsi"/>
          <w:b/>
          <w:sz w:val="22"/>
          <w:szCs w:val="22"/>
        </w:rPr>
        <w:t xml:space="preserve"> every day</w:t>
      </w:r>
      <w:r w:rsidR="001F3D8C">
        <w:rPr>
          <w:rFonts w:asciiTheme="majorHAnsi" w:hAnsiTheme="majorHAnsi"/>
          <w:b/>
          <w:sz w:val="22"/>
          <w:szCs w:val="22"/>
        </w:rPr>
        <w:t>, all day</w:t>
      </w:r>
      <w:r w:rsidRPr="00FC4225">
        <w:rPr>
          <w:rFonts w:asciiTheme="majorHAnsi" w:hAnsiTheme="majorHAnsi"/>
          <w:b/>
          <w:sz w:val="22"/>
          <w:szCs w:val="22"/>
        </w:rPr>
        <w:t xml:space="preserve">.  Medical and other appointments should be planned for school breaks or outside school hours.  </w:t>
      </w:r>
    </w:p>
    <w:p w:rsidR="00BE00AB" w:rsidRPr="00FC4225" w:rsidRDefault="00BE00AB" w:rsidP="00BE00AB">
      <w:pPr>
        <w:pStyle w:val="CommentText"/>
        <w:rPr>
          <w:rFonts w:asciiTheme="majorHAnsi" w:hAnsiTheme="majorHAnsi"/>
          <w:b/>
          <w:sz w:val="22"/>
          <w:szCs w:val="22"/>
        </w:rPr>
      </w:pPr>
    </w:p>
    <w:p w:rsidR="006969FA" w:rsidRPr="00FC4225" w:rsidRDefault="001F3D8C" w:rsidP="006969FA">
      <w:pPr>
        <w:autoSpaceDE w:val="0"/>
        <w:autoSpaceDN w:val="0"/>
        <w:adjustRightInd w:val="0"/>
        <w:rPr>
          <w:rFonts w:asciiTheme="majorHAnsi" w:hAnsiTheme="majorHAnsi" w:cs="Garamond"/>
          <w:color w:val="000000"/>
          <w:sz w:val="22"/>
          <w:szCs w:val="22"/>
        </w:rPr>
      </w:pPr>
      <w:r>
        <w:rPr>
          <w:rFonts w:asciiTheme="majorHAnsi" w:hAnsiTheme="majorHAnsi" w:cs="Garamond"/>
          <w:color w:val="000000"/>
          <w:sz w:val="22"/>
          <w:szCs w:val="22"/>
        </w:rPr>
        <w:t>We have a closed campus. S</w:t>
      </w:r>
      <w:r w:rsidR="006969FA" w:rsidRPr="00FC4225">
        <w:rPr>
          <w:rFonts w:asciiTheme="majorHAnsi" w:hAnsiTheme="majorHAnsi" w:cs="Garamond"/>
          <w:color w:val="000000"/>
          <w:sz w:val="22"/>
          <w:szCs w:val="22"/>
        </w:rPr>
        <w:t xml:space="preserve">tudents may not leave during the school day without a parent or guardian, unless for a school event.  </w:t>
      </w:r>
    </w:p>
    <w:p w:rsidR="006969FA" w:rsidRPr="00FC4225" w:rsidRDefault="006969FA" w:rsidP="006969FA">
      <w:pPr>
        <w:rPr>
          <w:rFonts w:asciiTheme="majorHAnsi" w:hAnsiTheme="majorHAnsi"/>
          <w:sz w:val="22"/>
          <w:szCs w:val="22"/>
        </w:rPr>
      </w:pPr>
    </w:p>
    <w:p w:rsidR="00BE00AB" w:rsidRPr="00FC4225" w:rsidRDefault="001F3D8C" w:rsidP="00BE00AB">
      <w:pPr>
        <w:autoSpaceDE w:val="0"/>
        <w:autoSpaceDN w:val="0"/>
        <w:adjustRightInd w:val="0"/>
        <w:rPr>
          <w:rFonts w:asciiTheme="majorHAnsi" w:hAnsiTheme="majorHAnsi" w:cs="Garamond"/>
          <w:color w:val="000000"/>
          <w:sz w:val="22"/>
          <w:szCs w:val="22"/>
        </w:rPr>
      </w:pPr>
      <w:r>
        <w:rPr>
          <w:rFonts w:asciiTheme="majorHAnsi" w:hAnsiTheme="majorHAnsi" w:cs="Garamond"/>
          <w:color w:val="000000"/>
          <w:sz w:val="22"/>
          <w:szCs w:val="22"/>
        </w:rPr>
        <w:t>If a student must</w:t>
      </w:r>
      <w:r w:rsidR="00BE00AB" w:rsidRPr="00FC4225">
        <w:rPr>
          <w:rFonts w:asciiTheme="majorHAnsi" w:hAnsiTheme="majorHAnsi" w:cs="Garamond"/>
          <w:color w:val="000000"/>
          <w:sz w:val="22"/>
          <w:szCs w:val="22"/>
        </w:rPr>
        <w:t xml:space="preserve"> be absent for illness or other emergency, parents/guardians must contact the Main Office before 8:00</w:t>
      </w:r>
      <w:r>
        <w:rPr>
          <w:rFonts w:asciiTheme="majorHAnsi" w:hAnsiTheme="majorHAnsi" w:cs="Garamond"/>
          <w:color w:val="000000"/>
          <w:sz w:val="22"/>
          <w:szCs w:val="22"/>
        </w:rPr>
        <w:t xml:space="preserve"> </w:t>
      </w:r>
      <w:r w:rsidR="00BE00AB" w:rsidRPr="00FC4225">
        <w:rPr>
          <w:rFonts w:asciiTheme="majorHAnsi" w:hAnsiTheme="majorHAnsi" w:cs="Garamond"/>
          <w:color w:val="000000"/>
          <w:sz w:val="22"/>
          <w:szCs w:val="22"/>
        </w:rPr>
        <w:t>a</w:t>
      </w:r>
      <w:r>
        <w:rPr>
          <w:rFonts w:asciiTheme="majorHAnsi" w:hAnsiTheme="majorHAnsi" w:cs="Garamond"/>
          <w:color w:val="000000"/>
          <w:sz w:val="22"/>
          <w:szCs w:val="22"/>
        </w:rPr>
        <w:t>.</w:t>
      </w:r>
      <w:r w:rsidR="00BE00AB" w:rsidRPr="00FC4225">
        <w:rPr>
          <w:rFonts w:asciiTheme="majorHAnsi" w:hAnsiTheme="majorHAnsi" w:cs="Garamond"/>
          <w:color w:val="000000"/>
          <w:sz w:val="22"/>
          <w:szCs w:val="22"/>
        </w:rPr>
        <w:t>m</w:t>
      </w:r>
      <w:r>
        <w:rPr>
          <w:rFonts w:asciiTheme="majorHAnsi" w:hAnsiTheme="majorHAnsi" w:cs="Garamond"/>
          <w:color w:val="000000"/>
          <w:sz w:val="22"/>
          <w:szCs w:val="22"/>
        </w:rPr>
        <w:t>.</w:t>
      </w:r>
      <w:r w:rsidR="00BE00AB" w:rsidRPr="00FC4225">
        <w:rPr>
          <w:rFonts w:asciiTheme="majorHAnsi" w:hAnsiTheme="majorHAnsi" w:cs="Garamond"/>
          <w:color w:val="000000"/>
          <w:sz w:val="22"/>
          <w:szCs w:val="22"/>
        </w:rPr>
        <w:t xml:space="preserve"> indicating that the student will be absent for that day.  </w:t>
      </w:r>
    </w:p>
    <w:p w:rsidR="00BE00AB" w:rsidRPr="00FC4225" w:rsidRDefault="00BE00AB" w:rsidP="00BE00AB">
      <w:pPr>
        <w:autoSpaceDE w:val="0"/>
        <w:autoSpaceDN w:val="0"/>
        <w:adjustRightInd w:val="0"/>
        <w:rPr>
          <w:rFonts w:asciiTheme="majorHAnsi" w:hAnsiTheme="majorHAnsi" w:cs="Garamond"/>
          <w:color w:val="000000"/>
          <w:sz w:val="22"/>
          <w:szCs w:val="22"/>
        </w:rPr>
      </w:pPr>
    </w:p>
    <w:p w:rsidR="00BE00AB" w:rsidRPr="00FC4225" w:rsidRDefault="00BE00AB" w:rsidP="00BE00AB">
      <w:pPr>
        <w:autoSpaceDE w:val="0"/>
        <w:autoSpaceDN w:val="0"/>
        <w:adjustRightInd w:val="0"/>
        <w:rPr>
          <w:rFonts w:asciiTheme="majorHAnsi" w:hAnsiTheme="majorHAnsi" w:cs="Garamond"/>
          <w:color w:val="000000"/>
          <w:sz w:val="22"/>
          <w:szCs w:val="22"/>
        </w:rPr>
      </w:pPr>
      <w:r w:rsidRPr="00FC4225">
        <w:rPr>
          <w:rFonts w:asciiTheme="majorHAnsi" w:hAnsiTheme="majorHAnsi" w:cs="Garamond"/>
          <w:color w:val="000000"/>
          <w:sz w:val="22"/>
          <w:szCs w:val="22"/>
        </w:rPr>
        <w:t xml:space="preserve">All students who miss instruction due to absence, tardiness or early dismissal will be required to make up the lost learning time and complete all their assignments in order to meet their weekly learning goals.  Students will be given one week to make up the work. Failure to complete missed assignments will result in disciplinary action. </w:t>
      </w:r>
    </w:p>
    <w:p w:rsidR="00BE00AB" w:rsidRPr="00FC4225" w:rsidRDefault="00BE00AB" w:rsidP="00BE00AB">
      <w:pPr>
        <w:autoSpaceDE w:val="0"/>
        <w:autoSpaceDN w:val="0"/>
        <w:adjustRightInd w:val="0"/>
        <w:rPr>
          <w:rFonts w:asciiTheme="majorHAnsi" w:hAnsiTheme="majorHAnsi" w:cs="Garamond"/>
          <w:b/>
          <w:color w:val="000000"/>
          <w:sz w:val="22"/>
          <w:szCs w:val="22"/>
        </w:rPr>
      </w:pPr>
    </w:p>
    <w:p w:rsidR="00BE00AB" w:rsidRPr="00FC4225" w:rsidRDefault="001F3D8C" w:rsidP="00BE00AB">
      <w:pPr>
        <w:autoSpaceDE w:val="0"/>
        <w:autoSpaceDN w:val="0"/>
        <w:adjustRightInd w:val="0"/>
        <w:rPr>
          <w:rFonts w:asciiTheme="majorHAnsi" w:hAnsiTheme="majorHAnsi" w:cs="Garamond"/>
          <w:color w:val="000000"/>
          <w:sz w:val="22"/>
          <w:szCs w:val="22"/>
        </w:rPr>
      </w:pPr>
      <w:r>
        <w:rPr>
          <w:rFonts w:asciiTheme="majorHAnsi" w:hAnsiTheme="majorHAnsi" w:cs="Garamond"/>
          <w:color w:val="000000"/>
          <w:sz w:val="22"/>
          <w:szCs w:val="22"/>
        </w:rPr>
        <w:t>If, in an emergency</w:t>
      </w:r>
      <w:r w:rsidR="00BE00AB" w:rsidRPr="00FC4225">
        <w:rPr>
          <w:rFonts w:asciiTheme="majorHAnsi" w:hAnsiTheme="majorHAnsi" w:cs="Garamond"/>
          <w:color w:val="000000"/>
          <w:sz w:val="22"/>
          <w:szCs w:val="22"/>
        </w:rPr>
        <w:t xml:space="preserve">, a student must be signed out before the end of the day, </w:t>
      </w:r>
      <w:r w:rsidR="006969FA" w:rsidRPr="00FC4225">
        <w:rPr>
          <w:rFonts w:asciiTheme="majorHAnsi" w:hAnsiTheme="majorHAnsi" w:cs="Garamond"/>
          <w:color w:val="000000"/>
          <w:sz w:val="22"/>
          <w:szCs w:val="22"/>
        </w:rPr>
        <w:t xml:space="preserve">the </w:t>
      </w:r>
      <w:r w:rsidR="00BE00AB" w:rsidRPr="00FC4225">
        <w:rPr>
          <w:rFonts w:asciiTheme="majorHAnsi" w:hAnsiTheme="majorHAnsi" w:cs="Garamond"/>
          <w:color w:val="000000"/>
          <w:sz w:val="22"/>
          <w:szCs w:val="22"/>
        </w:rPr>
        <w:t xml:space="preserve">parent/guardian must send a note to the </w:t>
      </w:r>
      <w:r>
        <w:rPr>
          <w:rFonts w:asciiTheme="majorHAnsi" w:hAnsiTheme="majorHAnsi" w:cs="Garamond"/>
          <w:color w:val="000000"/>
          <w:sz w:val="22"/>
          <w:szCs w:val="22"/>
        </w:rPr>
        <w:t xml:space="preserve">Main </w:t>
      </w:r>
      <w:r w:rsidR="00BE00AB" w:rsidRPr="00FC4225">
        <w:rPr>
          <w:rFonts w:asciiTheme="majorHAnsi" w:hAnsiTheme="majorHAnsi" w:cs="Garamond"/>
          <w:color w:val="000000"/>
          <w:sz w:val="22"/>
          <w:szCs w:val="22"/>
        </w:rPr>
        <w:t xml:space="preserve">Office indicating the time he will be signed out.  Parents/guardians who are signing out a student should report to the Main Office.  </w:t>
      </w:r>
    </w:p>
    <w:p w:rsidR="00BE00AB" w:rsidRPr="00FC4225" w:rsidRDefault="00BE00AB" w:rsidP="00BE00AB">
      <w:pPr>
        <w:autoSpaceDE w:val="0"/>
        <w:autoSpaceDN w:val="0"/>
        <w:adjustRightInd w:val="0"/>
        <w:rPr>
          <w:rFonts w:asciiTheme="majorHAnsi" w:hAnsiTheme="majorHAnsi" w:cs="Garamond"/>
          <w:color w:val="000000"/>
          <w:sz w:val="22"/>
          <w:szCs w:val="22"/>
        </w:rPr>
      </w:pPr>
    </w:p>
    <w:p w:rsidR="00BE00AB" w:rsidRPr="00FC4225" w:rsidRDefault="00BE00AB" w:rsidP="00BE00AB">
      <w:pPr>
        <w:autoSpaceDE w:val="0"/>
        <w:autoSpaceDN w:val="0"/>
        <w:adjustRightInd w:val="0"/>
        <w:rPr>
          <w:rFonts w:asciiTheme="majorHAnsi" w:hAnsiTheme="majorHAnsi" w:cs="Garamond"/>
          <w:color w:val="000000"/>
          <w:sz w:val="22"/>
          <w:szCs w:val="22"/>
        </w:rPr>
      </w:pPr>
      <w:r w:rsidRPr="00FC4225">
        <w:rPr>
          <w:rFonts w:asciiTheme="majorHAnsi" w:hAnsiTheme="majorHAnsi" w:cs="Garamond"/>
          <w:color w:val="000000"/>
          <w:sz w:val="22"/>
          <w:szCs w:val="22"/>
        </w:rPr>
        <w:t xml:space="preserve">Parents/guardians must notify us in writing whenever  any individual </w:t>
      </w:r>
      <w:r w:rsidR="001F3D8C">
        <w:rPr>
          <w:rFonts w:asciiTheme="majorHAnsi" w:hAnsiTheme="majorHAnsi" w:cs="Garamond"/>
          <w:color w:val="000000"/>
          <w:sz w:val="22"/>
          <w:szCs w:val="22"/>
        </w:rPr>
        <w:t>other than a parent or guardian</w:t>
      </w:r>
      <w:r w:rsidRPr="00FC4225">
        <w:rPr>
          <w:rFonts w:asciiTheme="majorHAnsi" w:hAnsiTheme="majorHAnsi" w:cs="Garamond"/>
          <w:color w:val="000000"/>
          <w:sz w:val="22"/>
          <w:szCs w:val="22"/>
        </w:rPr>
        <w:t xml:space="preserve"> is authorized to pick up a student.</w:t>
      </w:r>
    </w:p>
    <w:p w:rsidR="006969FA" w:rsidRPr="00FC4225" w:rsidRDefault="006969FA" w:rsidP="00BE00AB">
      <w:pPr>
        <w:autoSpaceDE w:val="0"/>
        <w:autoSpaceDN w:val="0"/>
        <w:adjustRightInd w:val="0"/>
        <w:rPr>
          <w:rFonts w:asciiTheme="majorHAnsi" w:hAnsiTheme="majorHAnsi" w:cs="Garamond"/>
          <w:color w:val="000000"/>
          <w:sz w:val="22"/>
          <w:szCs w:val="22"/>
        </w:rPr>
      </w:pPr>
    </w:p>
    <w:p w:rsidR="00BE00AB" w:rsidRPr="00FC4225" w:rsidRDefault="00BE00AB" w:rsidP="00BE00AB">
      <w:pPr>
        <w:autoSpaceDE w:val="0"/>
        <w:autoSpaceDN w:val="0"/>
        <w:adjustRightInd w:val="0"/>
        <w:rPr>
          <w:rFonts w:asciiTheme="majorHAnsi" w:hAnsiTheme="majorHAnsi" w:cs="Garamond"/>
          <w:color w:val="000000"/>
          <w:sz w:val="22"/>
          <w:szCs w:val="22"/>
        </w:rPr>
      </w:pPr>
      <w:r w:rsidRPr="00FC4225">
        <w:rPr>
          <w:rFonts w:asciiTheme="majorHAnsi" w:hAnsiTheme="majorHAnsi" w:cs="Garamond"/>
          <w:color w:val="000000"/>
          <w:sz w:val="22"/>
          <w:szCs w:val="22"/>
        </w:rPr>
        <w:t>If a student has an unexcused absence from school, the student’s parent/guardian will be contacted.  The preceptor will work with the parent/guardian to determin</w:t>
      </w:r>
      <w:r w:rsidR="006969FA" w:rsidRPr="00FC4225">
        <w:rPr>
          <w:rFonts w:asciiTheme="majorHAnsi" w:hAnsiTheme="majorHAnsi" w:cs="Garamond"/>
          <w:color w:val="000000"/>
          <w:sz w:val="22"/>
          <w:szCs w:val="22"/>
        </w:rPr>
        <w:t xml:space="preserve">e the student’s </w:t>
      </w:r>
      <w:r w:rsidR="001F3D8C">
        <w:rPr>
          <w:rFonts w:asciiTheme="majorHAnsi" w:hAnsiTheme="majorHAnsi" w:cs="Garamond"/>
          <w:color w:val="000000"/>
          <w:sz w:val="22"/>
          <w:szCs w:val="22"/>
        </w:rPr>
        <w:t xml:space="preserve">whereabouts.  </w:t>
      </w:r>
      <w:r w:rsidR="00E60DBD">
        <w:rPr>
          <w:rFonts w:asciiTheme="majorHAnsi" w:hAnsiTheme="majorHAnsi" w:cs="Garamond"/>
          <w:color w:val="000000"/>
          <w:sz w:val="22"/>
          <w:szCs w:val="22"/>
        </w:rPr>
        <w:t>The Dean will develop</w:t>
      </w:r>
      <w:r w:rsidR="001F3D8C">
        <w:rPr>
          <w:rFonts w:asciiTheme="majorHAnsi" w:hAnsiTheme="majorHAnsi" w:cs="Garamond"/>
          <w:color w:val="000000"/>
          <w:sz w:val="22"/>
          <w:szCs w:val="22"/>
        </w:rPr>
        <w:t xml:space="preserve"> an appropriate plan to remedy the harm his absence has caused to his learning and to t</w:t>
      </w:r>
      <w:r w:rsidR="00E60DBD">
        <w:rPr>
          <w:rFonts w:asciiTheme="majorHAnsi" w:hAnsiTheme="majorHAnsi" w:cs="Garamond"/>
          <w:color w:val="000000"/>
          <w:sz w:val="22"/>
          <w:szCs w:val="22"/>
        </w:rPr>
        <w:t>he school community and take disciplinary action</w:t>
      </w:r>
      <w:r w:rsidR="001F3D8C">
        <w:rPr>
          <w:rFonts w:asciiTheme="majorHAnsi" w:hAnsiTheme="majorHAnsi" w:cs="Garamond"/>
          <w:color w:val="000000"/>
          <w:sz w:val="22"/>
          <w:szCs w:val="22"/>
        </w:rPr>
        <w:t>.</w:t>
      </w:r>
    </w:p>
    <w:p w:rsidR="00BE00AB" w:rsidRPr="00DE3BB4" w:rsidRDefault="00BE00AB" w:rsidP="00BE00AB">
      <w:pPr>
        <w:autoSpaceDE w:val="0"/>
        <w:autoSpaceDN w:val="0"/>
        <w:adjustRightInd w:val="0"/>
        <w:rPr>
          <w:rFonts w:asciiTheme="majorHAnsi" w:hAnsiTheme="majorHAnsi" w:cs="Garamond-Italic"/>
          <w:i/>
          <w:iCs/>
          <w:color w:val="000000"/>
        </w:rPr>
      </w:pPr>
    </w:p>
    <w:p w:rsidR="00D613FE" w:rsidRPr="00CB52C4" w:rsidRDefault="00CB52C4" w:rsidP="00D613FE">
      <w:pPr>
        <w:rPr>
          <w:b/>
          <w:sz w:val="28"/>
          <w:szCs w:val="28"/>
        </w:rPr>
      </w:pPr>
      <w:r>
        <w:rPr>
          <w:b/>
          <w:sz w:val="28"/>
          <w:szCs w:val="28"/>
        </w:rPr>
        <w:t>School Day</w:t>
      </w:r>
      <w:r w:rsidR="00D613FE" w:rsidRPr="00CB52C4">
        <w:rPr>
          <w:b/>
          <w:sz w:val="28"/>
          <w:szCs w:val="28"/>
        </w:rPr>
        <w:t xml:space="preserve"> and </w:t>
      </w:r>
      <w:r>
        <w:rPr>
          <w:b/>
          <w:sz w:val="28"/>
          <w:szCs w:val="28"/>
        </w:rPr>
        <w:t>School Year</w:t>
      </w:r>
    </w:p>
    <w:p w:rsidR="00D613FE" w:rsidRDefault="00D613FE" w:rsidP="00D613FE"/>
    <w:p w:rsidR="00CB52C4" w:rsidRPr="00FC4225" w:rsidRDefault="00D613FE" w:rsidP="00D613FE">
      <w:pPr>
        <w:rPr>
          <w:rFonts w:asciiTheme="majorHAnsi" w:hAnsiTheme="majorHAnsi"/>
          <w:sz w:val="22"/>
          <w:szCs w:val="22"/>
        </w:rPr>
      </w:pPr>
      <w:r w:rsidRPr="00FC4225">
        <w:rPr>
          <w:rFonts w:asciiTheme="majorHAnsi" w:hAnsiTheme="majorHAnsi"/>
          <w:sz w:val="22"/>
          <w:szCs w:val="22"/>
        </w:rPr>
        <w:t xml:space="preserve">The school day begins with breakfast at </w:t>
      </w:r>
      <w:r w:rsidRPr="00FC4225">
        <w:rPr>
          <w:rFonts w:asciiTheme="majorHAnsi" w:hAnsiTheme="majorHAnsi"/>
          <w:b/>
          <w:sz w:val="22"/>
          <w:szCs w:val="22"/>
        </w:rPr>
        <w:t>8:40</w:t>
      </w:r>
      <w:r w:rsidRPr="00FC4225">
        <w:rPr>
          <w:rFonts w:asciiTheme="majorHAnsi" w:hAnsiTheme="majorHAnsi"/>
          <w:sz w:val="22"/>
          <w:szCs w:val="22"/>
        </w:rPr>
        <w:t xml:space="preserve">. </w:t>
      </w:r>
      <w:r w:rsidR="00BE00AB" w:rsidRPr="00FC4225">
        <w:rPr>
          <w:rFonts w:asciiTheme="majorHAnsi" w:hAnsiTheme="majorHAnsi"/>
          <w:sz w:val="22"/>
          <w:szCs w:val="22"/>
        </w:rPr>
        <w:t>Breakfast is free for all students.  W</w:t>
      </w:r>
      <w:r w:rsidR="00CB52C4" w:rsidRPr="00FC4225">
        <w:rPr>
          <w:rFonts w:asciiTheme="majorHAnsi" w:hAnsiTheme="majorHAnsi"/>
          <w:sz w:val="22"/>
          <w:szCs w:val="22"/>
        </w:rPr>
        <w:t xml:space="preserve">e expect all students to be here for breakfast, which is an important beginning to the school day.  </w:t>
      </w:r>
      <w:r w:rsidRPr="00FC4225">
        <w:rPr>
          <w:rFonts w:asciiTheme="majorHAnsi" w:hAnsiTheme="majorHAnsi"/>
          <w:sz w:val="22"/>
          <w:szCs w:val="22"/>
        </w:rPr>
        <w:t xml:space="preserve">Our building is open to students beginning at </w:t>
      </w:r>
      <w:r w:rsidRPr="00FC4225">
        <w:rPr>
          <w:rFonts w:asciiTheme="majorHAnsi" w:hAnsiTheme="majorHAnsi"/>
          <w:b/>
          <w:sz w:val="22"/>
          <w:szCs w:val="22"/>
        </w:rPr>
        <w:t>7:30</w:t>
      </w:r>
      <w:r w:rsidRPr="00FC4225">
        <w:rPr>
          <w:rFonts w:asciiTheme="majorHAnsi" w:hAnsiTheme="majorHAnsi"/>
          <w:sz w:val="22"/>
          <w:szCs w:val="22"/>
        </w:rPr>
        <w:t xml:space="preserve">.  Students </w:t>
      </w:r>
      <w:r w:rsidR="00BE00AB" w:rsidRPr="00FC4225">
        <w:rPr>
          <w:rFonts w:asciiTheme="majorHAnsi" w:hAnsiTheme="majorHAnsi"/>
          <w:sz w:val="22"/>
          <w:szCs w:val="22"/>
        </w:rPr>
        <w:t xml:space="preserve">generally </w:t>
      </w:r>
      <w:r w:rsidRPr="00FC4225">
        <w:rPr>
          <w:rFonts w:asciiTheme="majorHAnsi" w:hAnsiTheme="majorHAnsi"/>
          <w:sz w:val="22"/>
          <w:szCs w:val="22"/>
        </w:rPr>
        <w:t xml:space="preserve">dismiss at </w:t>
      </w:r>
      <w:r w:rsidRPr="00FC4225">
        <w:rPr>
          <w:rFonts w:asciiTheme="majorHAnsi" w:hAnsiTheme="majorHAnsi"/>
          <w:b/>
          <w:sz w:val="22"/>
          <w:szCs w:val="22"/>
        </w:rPr>
        <w:t>5:30</w:t>
      </w:r>
      <w:r w:rsidR="00BE00AB" w:rsidRPr="00FC4225">
        <w:rPr>
          <w:rFonts w:asciiTheme="majorHAnsi" w:hAnsiTheme="majorHAnsi"/>
          <w:b/>
          <w:sz w:val="22"/>
          <w:szCs w:val="22"/>
        </w:rPr>
        <w:t xml:space="preserve">, </w:t>
      </w:r>
      <w:r w:rsidR="00BE00AB" w:rsidRPr="00FC4225">
        <w:rPr>
          <w:rFonts w:asciiTheme="majorHAnsi" w:hAnsiTheme="majorHAnsi"/>
          <w:sz w:val="22"/>
          <w:szCs w:val="22"/>
        </w:rPr>
        <w:t>a</w:t>
      </w:r>
      <w:r w:rsidR="00E60DBD">
        <w:rPr>
          <w:rFonts w:asciiTheme="majorHAnsi" w:hAnsiTheme="majorHAnsi"/>
          <w:sz w:val="22"/>
          <w:szCs w:val="22"/>
        </w:rPr>
        <w:t>fter our activity period.  If a parents/guardian</w:t>
      </w:r>
      <w:r w:rsidR="00BE00AB" w:rsidRPr="00FC4225">
        <w:rPr>
          <w:rFonts w:asciiTheme="majorHAnsi" w:hAnsiTheme="majorHAnsi"/>
          <w:sz w:val="22"/>
          <w:szCs w:val="22"/>
        </w:rPr>
        <w:t xml:space="preserve"> prefer</w:t>
      </w:r>
      <w:r w:rsidR="00E60DBD">
        <w:rPr>
          <w:rFonts w:asciiTheme="majorHAnsi" w:hAnsiTheme="majorHAnsi"/>
          <w:sz w:val="22"/>
          <w:szCs w:val="22"/>
        </w:rPr>
        <w:t>s that a</w:t>
      </w:r>
      <w:r w:rsidR="00BE00AB" w:rsidRPr="00FC4225">
        <w:rPr>
          <w:rFonts w:asciiTheme="majorHAnsi" w:hAnsiTheme="majorHAnsi"/>
          <w:sz w:val="22"/>
          <w:szCs w:val="22"/>
        </w:rPr>
        <w:t xml:space="preserve"> student not en</w:t>
      </w:r>
      <w:r w:rsidR="00E60DBD">
        <w:rPr>
          <w:rFonts w:asciiTheme="majorHAnsi" w:hAnsiTheme="majorHAnsi"/>
          <w:sz w:val="22"/>
          <w:szCs w:val="22"/>
        </w:rPr>
        <w:t>gage in after school activities the student</w:t>
      </w:r>
      <w:r w:rsidR="00BE00AB" w:rsidRPr="00FC4225">
        <w:rPr>
          <w:rFonts w:asciiTheme="majorHAnsi" w:hAnsiTheme="majorHAnsi"/>
          <w:sz w:val="22"/>
          <w:szCs w:val="22"/>
        </w:rPr>
        <w:t xml:space="preserve"> will be dismissed at 4:30.  </w:t>
      </w:r>
      <w:r w:rsidRPr="00FC4225">
        <w:rPr>
          <w:rFonts w:asciiTheme="majorHAnsi" w:hAnsiTheme="majorHAnsi"/>
          <w:sz w:val="22"/>
          <w:szCs w:val="22"/>
        </w:rPr>
        <w:t xml:space="preserve">  </w:t>
      </w:r>
    </w:p>
    <w:p w:rsidR="00CB52C4" w:rsidRPr="00FC4225" w:rsidRDefault="00CB52C4" w:rsidP="00D613FE">
      <w:pPr>
        <w:rPr>
          <w:rFonts w:asciiTheme="majorHAnsi" w:hAnsiTheme="majorHAnsi"/>
          <w:sz w:val="22"/>
          <w:szCs w:val="22"/>
        </w:rPr>
      </w:pPr>
    </w:p>
    <w:p w:rsidR="00CB52C4" w:rsidRPr="00FC4225" w:rsidRDefault="00D613FE" w:rsidP="00D613FE">
      <w:pPr>
        <w:rPr>
          <w:rFonts w:asciiTheme="majorHAnsi" w:hAnsiTheme="majorHAnsi"/>
          <w:sz w:val="22"/>
          <w:szCs w:val="22"/>
        </w:rPr>
      </w:pPr>
      <w:r w:rsidRPr="00FC4225">
        <w:rPr>
          <w:rFonts w:asciiTheme="majorHAnsi" w:hAnsiTheme="majorHAnsi"/>
          <w:sz w:val="22"/>
          <w:szCs w:val="22"/>
        </w:rPr>
        <w:t>Each student is assessed regularly</w:t>
      </w:r>
      <w:r w:rsidR="00457E5A" w:rsidRPr="00FC4225">
        <w:rPr>
          <w:rFonts w:asciiTheme="majorHAnsi" w:hAnsiTheme="majorHAnsi"/>
          <w:sz w:val="22"/>
          <w:szCs w:val="22"/>
        </w:rPr>
        <w:t xml:space="preserve"> and works with us to create an</w:t>
      </w:r>
      <w:r w:rsidRPr="00FC4225">
        <w:rPr>
          <w:rFonts w:asciiTheme="majorHAnsi" w:hAnsiTheme="majorHAnsi"/>
          <w:sz w:val="22"/>
          <w:szCs w:val="22"/>
        </w:rPr>
        <w:t xml:space="preserve"> Individual Life Plan with his unique goals.  Students earn their high school credits at th</w:t>
      </w:r>
      <w:r w:rsidR="00BE00AB" w:rsidRPr="00FC4225">
        <w:rPr>
          <w:rFonts w:asciiTheme="majorHAnsi" w:hAnsiTheme="majorHAnsi"/>
          <w:sz w:val="22"/>
          <w:szCs w:val="22"/>
        </w:rPr>
        <w:t xml:space="preserve">eir own pace as they master </w:t>
      </w:r>
      <w:r w:rsidRPr="00FC4225">
        <w:rPr>
          <w:rFonts w:asciiTheme="majorHAnsi" w:hAnsiTheme="majorHAnsi"/>
          <w:sz w:val="22"/>
          <w:szCs w:val="22"/>
        </w:rPr>
        <w:t xml:space="preserve">required academic content.  </w:t>
      </w:r>
      <w:r w:rsidR="00E60DBD">
        <w:rPr>
          <w:rFonts w:asciiTheme="majorHAnsi" w:hAnsiTheme="majorHAnsi"/>
          <w:sz w:val="22"/>
          <w:szCs w:val="22"/>
        </w:rPr>
        <w:t>In addition to academics, o</w:t>
      </w:r>
      <w:r w:rsidRPr="00FC4225">
        <w:rPr>
          <w:rFonts w:asciiTheme="majorHAnsi" w:hAnsiTheme="majorHAnsi"/>
          <w:sz w:val="22"/>
          <w:szCs w:val="22"/>
        </w:rPr>
        <w:t>ur day includes regular physical a</w:t>
      </w:r>
      <w:r w:rsidR="00CB52C4" w:rsidRPr="00FC4225">
        <w:rPr>
          <w:rFonts w:asciiTheme="majorHAnsi" w:hAnsiTheme="majorHAnsi"/>
          <w:sz w:val="22"/>
          <w:szCs w:val="22"/>
        </w:rPr>
        <w:t>ctivity, a daily seminar</w:t>
      </w:r>
      <w:r w:rsidRPr="00FC4225">
        <w:rPr>
          <w:rFonts w:asciiTheme="majorHAnsi" w:hAnsiTheme="majorHAnsi"/>
          <w:sz w:val="22"/>
          <w:szCs w:val="22"/>
        </w:rPr>
        <w:t xml:space="preserve">, career programming and extracurricular activities, including sports and clubs.  </w:t>
      </w:r>
    </w:p>
    <w:p w:rsidR="00CB52C4" w:rsidRPr="00FC4225" w:rsidRDefault="00CB52C4" w:rsidP="00D613FE">
      <w:pPr>
        <w:rPr>
          <w:rFonts w:asciiTheme="majorHAnsi" w:hAnsiTheme="majorHAnsi"/>
          <w:sz w:val="22"/>
          <w:szCs w:val="22"/>
        </w:rPr>
      </w:pPr>
    </w:p>
    <w:p w:rsidR="00D613FE" w:rsidRPr="00FC4225" w:rsidRDefault="00D613FE" w:rsidP="00D613FE">
      <w:pPr>
        <w:rPr>
          <w:rFonts w:asciiTheme="majorHAnsi" w:hAnsiTheme="majorHAnsi"/>
          <w:sz w:val="22"/>
          <w:szCs w:val="22"/>
        </w:rPr>
      </w:pPr>
      <w:r w:rsidRPr="00FC4225">
        <w:rPr>
          <w:rFonts w:asciiTheme="majorHAnsi" w:hAnsiTheme="majorHAnsi"/>
          <w:sz w:val="22"/>
          <w:szCs w:val="22"/>
        </w:rPr>
        <w:t xml:space="preserve">We have four quarters throughout the year with breaks in between.  A copy of our school calendar is included as Appendix A.  </w:t>
      </w:r>
    </w:p>
    <w:p w:rsidR="00D613FE" w:rsidRPr="00FC4225" w:rsidRDefault="00D613FE" w:rsidP="00D613FE">
      <w:pPr>
        <w:rPr>
          <w:rFonts w:asciiTheme="majorHAnsi" w:hAnsiTheme="majorHAnsi"/>
          <w:sz w:val="22"/>
          <w:szCs w:val="22"/>
        </w:rPr>
      </w:pPr>
    </w:p>
    <w:p w:rsidR="00CB52C4" w:rsidRPr="00CB52C4" w:rsidRDefault="00CB52C4" w:rsidP="00CB52C4">
      <w:pPr>
        <w:rPr>
          <w:b/>
          <w:sz w:val="28"/>
          <w:szCs w:val="28"/>
        </w:rPr>
      </w:pPr>
      <w:r w:rsidRPr="00CB52C4">
        <w:rPr>
          <w:b/>
          <w:sz w:val="28"/>
          <w:szCs w:val="28"/>
        </w:rPr>
        <w:t>School Closures</w:t>
      </w:r>
    </w:p>
    <w:p w:rsidR="00CB52C4" w:rsidRDefault="00CB52C4" w:rsidP="00CB52C4"/>
    <w:p w:rsidR="00CB52C4" w:rsidRPr="00FC4225" w:rsidRDefault="00CB52C4" w:rsidP="00CB52C4">
      <w:pPr>
        <w:rPr>
          <w:rFonts w:asciiTheme="majorHAnsi" w:hAnsiTheme="majorHAnsi"/>
          <w:sz w:val="22"/>
          <w:szCs w:val="22"/>
        </w:rPr>
      </w:pPr>
      <w:r w:rsidRPr="00FC4225">
        <w:rPr>
          <w:rFonts w:asciiTheme="majorHAnsi" w:hAnsiTheme="majorHAnsi"/>
          <w:sz w:val="22"/>
          <w:szCs w:val="22"/>
        </w:rPr>
        <w:t xml:space="preserve">We are closed whenever Rochester City Schools close for snow or other weather emergencies.  Please check local news outlets for news of school closings.  </w:t>
      </w:r>
    </w:p>
    <w:p w:rsidR="00CB52C4" w:rsidRPr="00FC4225" w:rsidRDefault="00CB52C4">
      <w:pPr>
        <w:rPr>
          <w:rFonts w:asciiTheme="majorHAnsi" w:hAnsiTheme="majorHAnsi"/>
          <w:b/>
          <w:sz w:val="22"/>
          <w:szCs w:val="22"/>
        </w:rPr>
      </w:pPr>
    </w:p>
    <w:p w:rsidR="0090305F" w:rsidRPr="00CB52C4" w:rsidRDefault="00370EA4">
      <w:pPr>
        <w:rPr>
          <w:b/>
          <w:sz w:val="28"/>
          <w:szCs w:val="28"/>
        </w:rPr>
      </w:pPr>
      <w:r w:rsidRPr="00CB52C4">
        <w:rPr>
          <w:b/>
          <w:sz w:val="28"/>
          <w:szCs w:val="28"/>
        </w:rPr>
        <w:t>Our R</w:t>
      </w:r>
      <w:r w:rsidR="0090305F" w:rsidRPr="00CB52C4">
        <w:rPr>
          <w:b/>
          <w:sz w:val="28"/>
          <w:szCs w:val="28"/>
        </w:rPr>
        <w:t>ules</w:t>
      </w:r>
    </w:p>
    <w:p w:rsidR="0090305F" w:rsidRDefault="0090305F"/>
    <w:p w:rsidR="0090305F" w:rsidRPr="00FC4225" w:rsidRDefault="006969FA">
      <w:pPr>
        <w:rPr>
          <w:rFonts w:asciiTheme="majorHAnsi" w:hAnsiTheme="majorHAnsi"/>
          <w:sz w:val="22"/>
          <w:szCs w:val="22"/>
        </w:rPr>
      </w:pPr>
      <w:r w:rsidRPr="00FC4225">
        <w:rPr>
          <w:rFonts w:asciiTheme="majorHAnsi" w:hAnsiTheme="majorHAnsi"/>
          <w:sz w:val="22"/>
          <w:szCs w:val="22"/>
        </w:rPr>
        <w:t>T</w:t>
      </w:r>
      <w:r w:rsidR="0090305F" w:rsidRPr="00FC4225">
        <w:rPr>
          <w:rFonts w:asciiTheme="majorHAnsi" w:hAnsiTheme="majorHAnsi"/>
          <w:sz w:val="22"/>
          <w:szCs w:val="22"/>
        </w:rPr>
        <w:t xml:space="preserve">wo </w:t>
      </w:r>
      <w:r w:rsidR="002676EF" w:rsidRPr="00FC4225">
        <w:rPr>
          <w:rFonts w:asciiTheme="majorHAnsi" w:hAnsiTheme="majorHAnsi"/>
          <w:sz w:val="22"/>
          <w:szCs w:val="22"/>
        </w:rPr>
        <w:t xml:space="preserve">important rules </w:t>
      </w:r>
      <w:r w:rsidR="00457E5A" w:rsidRPr="00FC4225">
        <w:rPr>
          <w:rFonts w:asciiTheme="majorHAnsi" w:hAnsiTheme="majorHAnsi"/>
          <w:sz w:val="22"/>
          <w:szCs w:val="22"/>
        </w:rPr>
        <w:t>guide all we do</w:t>
      </w:r>
      <w:r w:rsidR="0090305F" w:rsidRPr="00FC4225">
        <w:rPr>
          <w:rFonts w:asciiTheme="majorHAnsi" w:hAnsiTheme="majorHAnsi"/>
          <w:sz w:val="22"/>
          <w:szCs w:val="22"/>
        </w:rPr>
        <w:t>:</w:t>
      </w:r>
    </w:p>
    <w:p w:rsidR="00CB52C4" w:rsidRPr="00FC4225" w:rsidRDefault="00CB52C4">
      <w:pPr>
        <w:rPr>
          <w:rFonts w:asciiTheme="majorHAnsi" w:hAnsiTheme="majorHAnsi"/>
          <w:sz w:val="22"/>
          <w:szCs w:val="22"/>
        </w:rPr>
      </w:pPr>
    </w:p>
    <w:p w:rsidR="0090305F" w:rsidRPr="00FC4225" w:rsidRDefault="0090305F" w:rsidP="0090305F">
      <w:pPr>
        <w:pStyle w:val="ListParagraph"/>
        <w:numPr>
          <w:ilvl w:val="0"/>
          <w:numId w:val="1"/>
        </w:numPr>
        <w:rPr>
          <w:rFonts w:asciiTheme="majorHAnsi" w:hAnsiTheme="majorHAnsi"/>
          <w:b/>
          <w:sz w:val="22"/>
          <w:szCs w:val="22"/>
        </w:rPr>
      </w:pPr>
      <w:r w:rsidRPr="00FC4225">
        <w:rPr>
          <w:rFonts w:asciiTheme="majorHAnsi" w:hAnsiTheme="majorHAnsi"/>
          <w:b/>
          <w:sz w:val="22"/>
          <w:szCs w:val="22"/>
        </w:rPr>
        <w:t>Be responsible</w:t>
      </w:r>
    </w:p>
    <w:p w:rsidR="0090305F" w:rsidRPr="00FC4225" w:rsidRDefault="0090305F" w:rsidP="0090305F">
      <w:pPr>
        <w:pStyle w:val="ListParagraph"/>
        <w:numPr>
          <w:ilvl w:val="0"/>
          <w:numId w:val="1"/>
        </w:numPr>
        <w:rPr>
          <w:rFonts w:asciiTheme="majorHAnsi" w:hAnsiTheme="majorHAnsi"/>
          <w:b/>
          <w:sz w:val="22"/>
          <w:szCs w:val="22"/>
        </w:rPr>
      </w:pPr>
      <w:r w:rsidRPr="00FC4225">
        <w:rPr>
          <w:rFonts w:asciiTheme="majorHAnsi" w:hAnsiTheme="majorHAnsi"/>
          <w:b/>
          <w:sz w:val="22"/>
          <w:szCs w:val="22"/>
        </w:rPr>
        <w:t>Be respectful</w:t>
      </w:r>
    </w:p>
    <w:p w:rsidR="00CB52C4" w:rsidRPr="00FC4225" w:rsidRDefault="00CB52C4" w:rsidP="00CB52C4">
      <w:pPr>
        <w:pStyle w:val="ListParagraph"/>
        <w:rPr>
          <w:rFonts w:asciiTheme="majorHAnsi" w:hAnsiTheme="majorHAnsi"/>
          <w:b/>
          <w:sz w:val="22"/>
          <w:szCs w:val="22"/>
        </w:rPr>
      </w:pPr>
    </w:p>
    <w:p w:rsidR="00CB52C4" w:rsidRPr="00FC4225" w:rsidRDefault="0090305F" w:rsidP="0090305F">
      <w:pPr>
        <w:rPr>
          <w:rFonts w:asciiTheme="majorHAnsi" w:hAnsiTheme="majorHAnsi"/>
          <w:sz w:val="22"/>
          <w:szCs w:val="22"/>
        </w:rPr>
      </w:pPr>
      <w:r w:rsidRPr="00FC4225">
        <w:rPr>
          <w:rFonts w:asciiTheme="majorHAnsi" w:hAnsiTheme="majorHAnsi"/>
          <w:sz w:val="22"/>
          <w:szCs w:val="22"/>
        </w:rPr>
        <w:t>We teach our young men how to be resp</w:t>
      </w:r>
      <w:r w:rsidR="00D613FE" w:rsidRPr="00FC4225">
        <w:rPr>
          <w:rFonts w:asciiTheme="majorHAnsi" w:hAnsiTheme="majorHAnsi"/>
          <w:sz w:val="22"/>
          <w:szCs w:val="22"/>
        </w:rPr>
        <w:t>onsible and respectful</w:t>
      </w:r>
      <w:r w:rsidR="002676EF" w:rsidRPr="00FC4225">
        <w:rPr>
          <w:rFonts w:asciiTheme="majorHAnsi" w:hAnsiTheme="majorHAnsi"/>
          <w:sz w:val="22"/>
          <w:szCs w:val="22"/>
        </w:rPr>
        <w:t xml:space="preserve">.  We </w:t>
      </w:r>
      <w:r w:rsidR="00BE00AB" w:rsidRPr="00FC4225">
        <w:rPr>
          <w:rFonts w:asciiTheme="majorHAnsi" w:hAnsiTheme="majorHAnsi"/>
          <w:sz w:val="22"/>
          <w:szCs w:val="22"/>
        </w:rPr>
        <w:t>expect this of them at all times</w:t>
      </w:r>
      <w:r w:rsidR="00B11BF0" w:rsidRPr="00FC4225">
        <w:rPr>
          <w:rFonts w:asciiTheme="majorHAnsi" w:hAnsiTheme="majorHAnsi"/>
          <w:sz w:val="22"/>
          <w:szCs w:val="22"/>
        </w:rPr>
        <w:t xml:space="preserve">.  </w:t>
      </w:r>
      <w:r w:rsidR="00D86549" w:rsidRPr="00FC4225">
        <w:rPr>
          <w:rFonts w:asciiTheme="majorHAnsi" w:hAnsiTheme="majorHAnsi"/>
          <w:sz w:val="22"/>
          <w:szCs w:val="22"/>
        </w:rPr>
        <w:t xml:space="preserve">If </w:t>
      </w:r>
      <w:r w:rsidR="002676EF" w:rsidRPr="00FC4225">
        <w:rPr>
          <w:rFonts w:asciiTheme="majorHAnsi" w:hAnsiTheme="majorHAnsi"/>
          <w:sz w:val="22"/>
          <w:szCs w:val="22"/>
        </w:rPr>
        <w:t xml:space="preserve">a </w:t>
      </w:r>
      <w:r w:rsidR="00C80C13">
        <w:rPr>
          <w:rFonts w:asciiTheme="majorHAnsi" w:hAnsiTheme="majorHAnsi"/>
          <w:sz w:val="22"/>
          <w:szCs w:val="22"/>
        </w:rPr>
        <w:t>student</w:t>
      </w:r>
      <w:r w:rsidR="002676EF" w:rsidRPr="00FC4225">
        <w:rPr>
          <w:rFonts w:asciiTheme="majorHAnsi" w:hAnsiTheme="majorHAnsi"/>
          <w:sz w:val="22"/>
          <w:szCs w:val="22"/>
        </w:rPr>
        <w:t xml:space="preserve"> is not responsible or respectful, he </w:t>
      </w:r>
      <w:r w:rsidRPr="00FC4225">
        <w:rPr>
          <w:rFonts w:asciiTheme="majorHAnsi" w:hAnsiTheme="majorHAnsi"/>
          <w:sz w:val="22"/>
          <w:szCs w:val="22"/>
        </w:rPr>
        <w:t>must remedy the har</w:t>
      </w:r>
      <w:r w:rsidR="00D86549" w:rsidRPr="00FC4225">
        <w:rPr>
          <w:rFonts w:asciiTheme="majorHAnsi" w:hAnsiTheme="majorHAnsi"/>
          <w:sz w:val="22"/>
          <w:szCs w:val="22"/>
        </w:rPr>
        <w:t xml:space="preserve">m </w:t>
      </w:r>
      <w:r w:rsidR="002676EF" w:rsidRPr="00FC4225">
        <w:rPr>
          <w:rFonts w:asciiTheme="majorHAnsi" w:hAnsiTheme="majorHAnsi"/>
          <w:sz w:val="22"/>
          <w:szCs w:val="22"/>
        </w:rPr>
        <w:t>he</w:t>
      </w:r>
      <w:r w:rsidRPr="00FC4225">
        <w:rPr>
          <w:rFonts w:asciiTheme="majorHAnsi" w:hAnsiTheme="majorHAnsi"/>
          <w:sz w:val="22"/>
          <w:szCs w:val="22"/>
        </w:rPr>
        <w:t xml:space="preserve"> has caused</w:t>
      </w:r>
      <w:r w:rsidR="002676EF" w:rsidRPr="00FC4225">
        <w:rPr>
          <w:rFonts w:asciiTheme="majorHAnsi" w:hAnsiTheme="majorHAnsi"/>
          <w:sz w:val="22"/>
          <w:szCs w:val="22"/>
        </w:rPr>
        <w:t xml:space="preserve"> to himself</w:t>
      </w:r>
      <w:r w:rsidR="00BE00AB" w:rsidRPr="00FC4225">
        <w:rPr>
          <w:rFonts w:asciiTheme="majorHAnsi" w:hAnsiTheme="majorHAnsi"/>
          <w:sz w:val="22"/>
          <w:szCs w:val="22"/>
        </w:rPr>
        <w:t xml:space="preserve"> </w:t>
      </w:r>
      <w:r w:rsidR="00370EA4" w:rsidRPr="00FC4225">
        <w:rPr>
          <w:rFonts w:asciiTheme="majorHAnsi" w:hAnsiTheme="majorHAnsi"/>
          <w:sz w:val="22"/>
          <w:szCs w:val="22"/>
        </w:rPr>
        <w:t>and others</w:t>
      </w:r>
      <w:r w:rsidRPr="00FC4225">
        <w:rPr>
          <w:rFonts w:asciiTheme="majorHAnsi" w:hAnsiTheme="majorHAnsi"/>
          <w:sz w:val="22"/>
          <w:szCs w:val="22"/>
        </w:rPr>
        <w:t xml:space="preserve">.  </w:t>
      </w:r>
    </w:p>
    <w:p w:rsidR="00CB52C4" w:rsidRPr="00FC4225" w:rsidRDefault="00CB52C4" w:rsidP="0090305F">
      <w:pPr>
        <w:rPr>
          <w:rFonts w:asciiTheme="majorHAnsi" w:hAnsiTheme="majorHAnsi"/>
          <w:sz w:val="22"/>
          <w:szCs w:val="22"/>
        </w:rPr>
      </w:pPr>
    </w:p>
    <w:p w:rsidR="00BE00AB" w:rsidRPr="00FC4225" w:rsidRDefault="00D86549" w:rsidP="0090305F">
      <w:pPr>
        <w:rPr>
          <w:rFonts w:asciiTheme="majorHAnsi" w:hAnsiTheme="majorHAnsi"/>
          <w:sz w:val="22"/>
          <w:szCs w:val="22"/>
        </w:rPr>
      </w:pPr>
      <w:r w:rsidRPr="00FC4225">
        <w:rPr>
          <w:rFonts w:asciiTheme="majorHAnsi" w:hAnsiTheme="majorHAnsi"/>
          <w:sz w:val="22"/>
          <w:szCs w:val="22"/>
        </w:rPr>
        <w:t>Respect and responsibility require that</w:t>
      </w:r>
      <w:r w:rsidR="00BE00AB" w:rsidRPr="00FC4225">
        <w:rPr>
          <w:rFonts w:asciiTheme="majorHAnsi" w:hAnsiTheme="majorHAnsi"/>
          <w:sz w:val="22"/>
          <w:szCs w:val="22"/>
        </w:rPr>
        <w:t xml:space="preserve"> students:</w:t>
      </w:r>
    </w:p>
    <w:p w:rsidR="00BE00AB" w:rsidRPr="00FC4225" w:rsidRDefault="00BE00AB" w:rsidP="00BE00AB">
      <w:pPr>
        <w:pStyle w:val="ListParagraph"/>
        <w:numPr>
          <w:ilvl w:val="0"/>
          <w:numId w:val="11"/>
        </w:numPr>
        <w:rPr>
          <w:rFonts w:asciiTheme="majorHAnsi" w:hAnsiTheme="majorHAnsi"/>
          <w:sz w:val="22"/>
          <w:szCs w:val="22"/>
        </w:rPr>
      </w:pPr>
      <w:r w:rsidRPr="00FC4225">
        <w:rPr>
          <w:rFonts w:asciiTheme="majorHAnsi" w:hAnsiTheme="majorHAnsi"/>
          <w:sz w:val="22"/>
          <w:szCs w:val="22"/>
        </w:rPr>
        <w:t>are always in dress code;</w:t>
      </w:r>
      <w:r w:rsidR="00D86549" w:rsidRPr="00FC4225">
        <w:rPr>
          <w:rFonts w:asciiTheme="majorHAnsi" w:hAnsiTheme="majorHAnsi"/>
          <w:sz w:val="22"/>
          <w:szCs w:val="22"/>
        </w:rPr>
        <w:t xml:space="preserve"> </w:t>
      </w:r>
    </w:p>
    <w:p w:rsidR="00BE00AB" w:rsidRPr="00FC4225" w:rsidRDefault="00B11BF0" w:rsidP="00BE00AB">
      <w:pPr>
        <w:pStyle w:val="ListParagraph"/>
        <w:numPr>
          <w:ilvl w:val="0"/>
          <w:numId w:val="11"/>
        </w:numPr>
        <w:rPr>
          <w:rFonts w:asciiTheme="majorHAnsi" w:hAnsiTheme="majorHAnsi"/>
          <w:sz w:val="22"/>
          <w:szCs w:val="22"/>
        </w:rPr>
      </w:pPr>
      <w:r w:rsidRPr="00FC4225">
        <w:rPr>
          <w:rFonts w:asciiTheme="majorHAnsi" w:hAnsiTheme="majorHAnsi"/>
          <w:sz w:val="22"/>
          <w:szCs w:val="22"/>
        </w:rPr>
        <w:t xml:space="preserve">speak and behave </w:t>
      </w:r>
      <w:r w:rsidR="00D86549" w:rsidRPr="00FC4225">
        <w:rPr>
          <w:rFonts w:asciiTheme="majorHAnsi" w:hAnsiTheme="majorHAnsi"/>
          <w:sz w:val="22"/>
          <w:szCs w:val="22"/>
        </w:rPr>
        <w:t>respect</w:t>
      </w:r>
      <w:r w:rsidRPr="00FC4225">
        <w:rPr>
          <w:rFonts w:asciiTheme="majorHAnsi" w:hAnsiTheme="majorHAnsi"/>
          <w:sz w:val="22"/>
          <w:szCs w:val="22"/>
        </w:rPr>
        <w:t xml:space="preserve">fully to staff, other students </w:t>
      </w:r>
      <w:r w:rsidR="00370EA4" w:rsidRPr="00FC4225">
        <w:rPr>
          <w:rFonts w:asciiTheme="majorHAnsi" w:hAnsiTheme="majorHAnsi"/>
          <w:sz w:val="22"/>
          <w:szCs w:val="22"/>
        </w:rPr>
        <w:t>and visitors</w:t>
      </w:r>
      <w:r w:rsidR="00D86549" w:rsidRPr="00FC4225">
        <w:rPr>
          <w:rFonts w:asciiTheme="majorHAnsi" w:hAnsiTheme="majorHAnsi"/>
          <w:sz w:val="22"/>
          <w:szCs w:val="22"/>
        </w:rPr>
        <w:t xml:space="preserve">;  </w:t>
      </w:r>
    </w:p>
    <w:p w:rsidR="00BE00AB" w:rsidRPr="00FC4225" w:rsidRDefault="00D86549" w:rsidP="00BE00AB">
      <w:pPr>
        <w:pStyle w:val="ListParagraph"/>
        <w:numPr>
          <w:ilvl w:val="0"/>
          <w:numId w:val="11"/>
        </w:numPr>
        <w:rPr>
          <w:rFonts w:asciiTheme="majorHAnsi" w:hAnsiTheme="majorHAnsi"/>
          <w:sz w:val="22"/>
          <w:szCs w:val="22"/>
        </w:rPr>
      </w:pPr>
      <w:r w:rsidRPr="00FC4225">
        <w:rPr>
          <w:rFonts w:asciiTheme="majorHAnsi" w:hAnsiTheme="majorHAnsi"/>
          <w:sz w:val="22"/>
          <w:szCs w:val="22"/>
        </w:rPr>
        <w:t xml:space="preserve">engage actively in learning; </w:t>
      </w:r>
      <w:r w:rsidR="004956E1" w:rsidRPr="00FC4225">
        <w:rPr>
          <w:rFonts w:asciiTheme="majorHAnsi" w:hAnsiTheme="majorHAnsi"/>
          <w:sz w:val="22"/>
          <w:szCs w:val="22"/>
        </w:rPr>
        <w:t xml:space="preserve"> </w:t>
      </w:r>
    </w:p>
    <w:p w:rsidR="00BE00AB" w:rsidRDefault="00BE00AB" w:rsidP="00BE00AB">
      <w:pPr>
        <w:pStyle w:val="ListParagraph"/>
        <w:numPr>
          <w:ilvl w:val="0"/>
          <w:numId w:val="11"/>
        </w:numPr>
        <w:rPr>
          <w:rFonts w:asciiTheme="majorHAnsi" w:hAnsiTheme="majorHAnsi"/>
          <w:sz w:val="22"/>
          <w:szCs w:val="22"/>
        </w:rPr>
      </w:pPr>
      <w:r w:rsidRPr="00FC4225">
        <w:rPr>
          <w:rFonts w:asciiTheme="majorHAnsi" w:hAnsiTheme="majorHAnsi"/>
          <w:sz w:val="22"/>
          <w:szCs w:val="22"/>
        </w:rPr>
        <w:t xml:space="preserve">never </w:t>
      </w:r>
      <w:r w:rsidR="00D86549" w:rsidRPr="00FC4225">
        <w:rPr>
          <w:rFonts w:asciiTheme="majorHAnsi" w:hAnsiTheme="majorHAnsi"/>
          <w:sz w:val="22"/>
          <w:szCs w:val="22"/>
        </w:rPr>
        <w:t>disrupt the learning environment</w:t>
      </w:r>
      <w:r w:rsidRPr="00FC4225">
        <w:rPr>
          <w:rFonts w:asciiTheme="majorHAnsi" w:hAnsiTheme="majorHAnsi"/>
          <w:sz w:val="22"/>
          <w:szCs w:val="22"/>
        </w:rPr>
        <w:t xml:space="preserve">; </w:t>
      </w:r>
    </w:p>
    <w:p w:rsidR="00AD2C96" w:rsidRDefault="00AD2C96" w:rsidP="00BE00AB">
      <w:pPr>
        <w:pStyle w:val="ListParagraph"/>
        <w:numPr>
          <w:ilvl w:val="0"/>
          <w:numId w:val="11"/>
        </w:numPr>
        <w:rPr>
          <w:rFonts w:asciiTheme="majorHAnsi" w:hAnsiTheme="majorHAnsi"/>
          <w:sz w:val="22"/>
          <w:szCs w:val="22"/>
        </w:rPr>
      </w:pPr>
      <w:r>
        <w:rPr>
          <w:rFonts w:asciiTheme="majorHAnsi" w:hAnsiTheme="majorHAnsi"/>
          <w:sz w:val="22"/>
          <w:szCs w:val="22"/>
        </w:rPr>
        <w:t xml:space="preserve">do not cheat; </w:t>
      </w:r>
    </w:p>
    <w:p w:rsidR="00FB3D05" w:rsidRPr="00FC4225" w:rsidRDefault="00FB3D05" w:rsidP="00BE00AB">
      <w:pPr>
        <w:pStyle w:val="ListParagraph"/>
        <w:numPr>
          <w:ilvl w:val="0"/>
          <w:numId w:val="11"/>
        </w:numPr>
        <w:rPr>
          <w:rFonts w:asciiTheme="majorHAnsi" w:hAnsiTheme="majorHAnsi"/>
          <w:sz w:val="22"/>
          <w:szCs w:val="22"/>
        </w:rPr>
      </w:pPr>
      <w:r>
        <w:rPr>
          <w:rFonts w:asciiTheme="majorHAnsi" w:hAnsiTheme="majorHAnsi"/>
          <w:sz w:val="22"/>
          <w:szCs w:val="22"/>
        </w:rPr>
        <w:t>respect the property of the school and of others;</w:t>
      </w:r>
    </w:p>
    <w:p w:rsidR="00BE00AB" w:rsidRPr="00FC4225" w:rsidRDefault="004956E1" w:rsidP="00BE00AB">
      <w:pPr>
        <w:pStyle w:val="ListParagraph"/>
        <w:numPr>
          <w:ilvl w:val="0"/>
          <w:numId w:val="11"/>
        </w:numPr>
        <w:rPr>
          <w:rFonts w:asciiTheme="majorHAnsi" w:hAnsiTheme="majorHAnsi"/>
          <w:sz w:val="22"/>
          <w:szCs w:val="22"/>
        </w:rPr>
      </w:pPr>
      <w:r w:rsidRPr="00FC4225">
        <w:rPr>
          <w:rFonts w:asciiTheme="majorHAnsi" w:hAnsiTheme="majorHAnsi"/>
          <w:sz w:val="22"/>
          <w:szCs w:val="22"/>
        </w:rPr>
        <w:t>conduct themselves as Vertus men</w:t>
      </w:r>
      <w:r w:rsidR="002676EF" w:rsidRPr="00FC4225">
        <w:rPr>
          <w:rFonts w:asciiTheme="majorHAnsi" w:hAnsiTheme="majorHAnsi"/>
          <w:sz w:val="22"/>
          <w:szCs w:val="22"/>
        </w:rPr>
        <w:t xml:space="preserve"> </w:t>
      </w:r>
      <w:r w:rsidR="00D45F94" w:rsidRPr="00FC4225">
        <w:rPr>
          <w:rFonts w:asciiTheme="majorHAnsi" w:hAnsiTheme="majorHAnsi"/>
          <w:sz w:val="22"/>
          <w:szCs w:val="22"/>
        </w:rPr>
        <w:t>in school and</w:t>
      </w:r>
      <w:r w:rsidR="00BE00AB" w:rsidRPr="00FC4225">
        <w:rPr>
          <w:rFonts w:asciiTheme="majorHAnsi" w:hAnsiTheme="majorHAnsi"/>
          <w:sz w:val="22"/>
          <w:szCs w:val="22"/>
        </w:rPr>
        <w:t xml:space="preserve"> off campus</w:t>
      </w:r>
      <w:r w:rsidR="00D86549" w:rsidRPr="00FC4225">
        <w:rPr>
          <w:rFonts w:asciiTheme="majorHAnsi" w:hAnsiTheme="majorHAnsi"/>
          <w:sz w:val="22"/>
          <w:szCs w:val="22"/>
        </w:rPr>
        <w:t xml:space="preserve">.  </w:t>
      </w:r>
    </w:p>
    <w:p w:rsidR="00BE00AB" w:rsidRPr="00FC4225" w:rsidRDefault="00BE00AB" w:rsidP="00BE00AB">
      <w:pPr>
        <w:pStyle w:val="ListParagraph"/>
        <w:ind w:left="768"/>
        <w:rPr>
          <w:rFonts w:asciiTheme="majorHAnsi" w:hAnsiTheme="majorHAnsi"/>
          <w:sz w:val="22"/>
          <w:szCs w:val="22"/>
        </w:rPr>
      </w:pPr>
    </w:p>
    <w:p w:rsidR="006969FA" w:rsidRPr="00FC4225" w:rsidRDefault="00BE00AB" w:rsidP="00BE00AB">
      <w:pPr>
        <w:rPr>
          <w:rFonts w:asciiTheme="majorHAnsi" w:hAnsiTheme="majorHAnsi"/>
          <w:sz w:val="22"/>
          <w:szCs w:val="22"/>
        </w:rPr>
      </w:pPr>
      <w:r w:rsidRPr="00FC4225">
        <w:rPr>
          <w:rFonts w:asciiTheme="majorHAnsi" w:hAnsiTheme="majorHAnsi"/>
          <w:sz w:val="22"/>
          <w:szCs w:val="22"/>
        </w:rPr>
        <w:t>O</w:t>
      </w:r>
      <w:r w:rsidR="0090305F" w:rsidRPr="00FC4225">
        <w:rPr>
          <w:rFonts w:asciiTheme="majorHAnsi" w:hAnsiTheme="majorHAnsi"/>
          <w:sz w:val="22"/>
          <w:szCs w:val="22"/>
        </w:rPr>
        <w:t xml:space="preserve">ur </w:t>
      </w:r>
      <w:r w:rsidRPr="00FC4225">
        <w:rPr>
          <w:rFonts w:asciiTheme="majorHAnsi" w:hAnsiTheme="majorHAnsi"/>
          <w:sz w:val="22"/>
          <w:szCs w:val="22"/>
        </w:rPr>
        <w:t xml:space="preserve">full </w:t>
      </w:r>
      <w:r w:rsidR="0090305F" w:rsidRPr="00FC4225">
        <w:rPr>
          <w:rFonts w:asciiTheme="majorHAnsi" w:hAnsiTheme="majorHAnsi"/>
          <w:sz w:val="22"/>
          <w:szCs w:val="22"/>
        </w:rPr>
        <w:t>stu</w:t>
      </w:r>
      <w:r w:rsidR="00E60DBD">
        <w:rPr>
          <w:rFonts w:asciiTheme="majorHAnsi" w:hAnsiTheme="majorHAnsi"/>
          <w:sz w:val="22"/>
          <w:szCs w:val="22"/>
        </w:rPr>
        <w:t>dent discipline code is included</w:t>
      </w:r>
      <w:r w:rsidR="00457E5A" w:rsidRPr="00FC4225">
        <w:rPr>
          <w:rFonts w:asciiTheme="majorHAnsi" w:hAnsiTheme="majorHAnsi"/>
          <w:sz w:val="22"/>
          <w:szCs w:val="22"/>
        </w:rPr>
        <w:t xml:space="preserve"> as Appendix B</w:t>
      </w:r>
      <w:r w:rsidR="0090305F" w:rsidRPr="00FC4225">
        <w:rPr>
          <w:rFonts w:asciiTheme="majorHAnsi" w:hAnsiTheme="majorHAnsi"/>
          <w:sz w:val="22"/>
          <w:szCs w:val="22"/>
        </w:rPr>
        <w:t xml:space="preserve">. </w:t>
      </w:r>
      <w:r w:rsidR="004956E1" w:rsidRPr="00FC4225">
        <w:rPr>
          <w:rFonts w:asciiTheme="majorHAnsi" w:hAnsiTheme="majorHAnsi"/>
          <w:sz w:val="22"/>
          <w:szCs w:val="22"/>
        </w:rPr>
        <w:t xml:space="preserve"> </w:t>
      </w:r>
    </w:p>
    <w:p w:rsidR="0090305F" w:rsidRPr="00FC4225" w:rsidRDefault="004956E1" w:rsidP="00BE00AB">
      <w:pPr>
        <w:rPr>
          <w:rFonts w:asciiTheme="majorHAnsi" w:hAnsiTheme="majorHAnsi"/>
          <w:sz w:val="22"/>
          <w:szCs w:val="22"/>
        </w:rPr>
      </w:pPr>
      <w:r w:rsidRPr="00FC4225">
        <w:rPr>
          <w:rFonts w:asciiTheme="majorHAnsi" w:hAnsiTheme="majorHAnsi"/>
          <w:sz w:val="22"/>
          <w:szCs w:val="22"/>
        </w:rPr>
        <w:t>In order to protect</w:t>
      </w:r>
      <w:r w:rsidR="00BE00AB" w:rsidRPr="00FC4225">
        <w:rPr>
          <w:rFonts w:asciiTheme="majorHAnsi" w:hAnsiTheme="majorHAnsi"/>
          <w:sz w:val="22"/>
          <w:szCs w:val="22"/>
        </w:rPr>
        <w:t xml:space="preserve"> our students, staff and </w:t>
      </w:r>
      <w:r w:rsidRPr="00FC4225">
        <w:rPr>
          <w:rFonts w:asciiTheme="majorHAnsi" w:hAnsiTheme="majorHAnsi"/>
          <w:sz w:val="22"/>
          <w:szCs w:val="22"/>
        </w:rPr>
        <w:t xml:space="preserve">school culture, we have the right to search students’ bags, lockers and clothing at any time.  </w:t>
      </w:r>
    </w:p>
    <w:p w:rsidR="00A47A97" w:rsidRPr="00FC4225" w:rsidRDefault="00A47A97" w:rsidP="00BE00AB">
      <w:pPr>
        <w:rPr>
          <w:rFonts w:asciiTheme="majorHAnsi" w:hAnsiTheme="majorHAnsi"/>
          <w:sz w:val="22"/>
          <w:szCs w:val="22"/>
        </w:rPr>
      </w:pPr>
    </w:p>
    <w:p w:rsidR="00A47A97" w:rsidRPr="00FC4225" w:rsidRDefault="00A47A97" w:rsidP="00BE00AB">
      <w:pPr>
        <w:rPr>
          <w:rFonts w:asciiTheme="majorHAnsi" w:hAnsiTheme="majorHAnsi"/>
          <w:sz w:val="22"/>
          <w:szCs w:val="22"/>
        </w:rPr>
      </w:pPr>
      <w:r w:rsidRPr="00FC4225">
        <w:rPr>
          <w:rFonts w:asciiTheme="majorHAnsi" w:hAnsiTheme="majorHAnsi"/>
          <w:sz w:val="22"/>
          <w:szCs w:val="22"/>
        </w:rPr>
        <w:t>We do not allow students to have cell</w:t>
      </w:r>
      <w:r w:rsidR="00E60DBD">
        <w:rPr>
          <w:rFonts w:asciiTheme="majorHAnsi" w:hAnsiTheme="majorHAnsi"/>
          <w:sz w:val="22"/>
          <w:szCs w:val="22"/>
        </w:rPr>
        <w:t xml:space="preserve"> </w:t>
      </w:r>
      <w:r w:rsidRPr="00FC4225">
        <w:rPr>
          <w:rFonts w:asciiTheme="majorHAnsi" w:hAnsiTheme="majorHAnsi"/>
          <w:sz w:val="22"/>
          <w:szCs w:val="22"/>
        </w:rPr>
        <w:t xml:space="preserve">phones </w:t>
      </w:r>
      <w:r w:rsidR="00E60DBD">
        <w:rPr>
          <w:rFonts w:asciiTheme="majorHAnsi" w:hAnsiTheme="majorHAnsi"/>
          <w:sz w:val="22"/>
          <w:szCs w:val="22"/>
        </w:rPr>
        <w:t xml:space="preserve">or other personal electronic devices </w:t>
      </w:r>
      <w:r w:rsidRPr="00FC4225">
        <w:rPr>
          <w:rFonts w:asciiTheme="majorHAnsi" w:hAnsiTheme="majorHAnsi"/>
          <w:sz w:val="22"/>
          <w:szCs w:val="22"/>
        </w:rPr>
        <w:t>while inside the school.  Cell</w:t>
      </w:r>
      <w:r w:rsidR="00E60DBD">
        <w:rPr>
          <w:rFonts w:asciiTheme="majorHAnsi" w:hAnsiTheme="majorHAnsi"/>
          <w:sz w:val="22"/>
          <w:szCs w:val="22"/>
        </w:rPr>
        <w:t xml:space="preserve"> </w:t>
      </w:r>
      <w:r w:rsidRPr="00FC4225">
        <w:rPr>
          <w:rFonts w:asciiTheme="majorHAnsi" w:hAnsiTheme="majorHAnsi"/>
          <w:sz w:val="22"/>
          <w:szCs w:val="22"/>
        </w:rPr>
        <w:t xml:space="preserve">phones </w:t>
      </w:r>
      <w:r w:rsidR="00E60DBD">
        <w:rPr>
          <w:rFonts w:asciiTheme="majorHAnsi" w:hAnsiTheme="majorHAnsi"/>
          <w:sz w:val="22"/>
          <w:szCs w:val="22"/>
        </w:rPr>
        <w:t xml:space="preserve">and other devices </w:t>
      </w:r>
      <w:r w:rsidRPr="00FC4225">
        <w:rPr>
          <w:rFonts w:asciiTheme="majorHAnsi" w:hAnsiTheme="majorHAnsi"/>
          <w:sz w:val="22"/>
          <w:szCs w:val="22"/>
        </w:rPr>
        <w:t>will be collected by preceptors at the beginning of the school day, tagged, bagged and locked</w:t>
      </w:r>
      <w:r w:rsidR="00E60DBD">
        <w:rPr>
          <w:rFonts w:asciiTheme="majorHAnsi" w:hAnsiTheme="majorHAnsi"/>
          <w:sz w:val="22"/>
          <w:szCs w:val="22"/>
        </w:rPr>
        <w:t xml:space="preserve"> away</w:t>
      </w:r>
      <w:r w:rsidRPr="00FC4225">
        <w:rPr>
          <w:rFonts w:asciiTheme="majorHAnsi" w:hAnsiTheme="majorHAnsi"/>
          <w:sz w:val="22"/>
          <w:szCs w:val="22"/>
        </w:rPr>
        <w:t xml:space="preserve">.  They will be returned to students as they leave the building at the end of the day.  </w:t>
      </w:r>
      <w:r w:rsidR="00B11BF0" w:rsidRPr="00FC4225">
        <w:rPr>
          <w:rFonts w:asciiTheme="majorHAnsi" w:hAnsiTheme="majorHAnsi"/>
          <w:sz w:val="22"/>
          <w:szCs w:val="22"/>
        </w:rPr>
        <w:t>Parents/guardians who need to get a message to students during the sch</w:t>
      </w:r>
      <w:r w:rsidR="00E60DBD">
        <w:rPr>
          <w:rFonts w:asciiTheme="majorHAnsi" w:hAnsiTheme="majorHAnsi"/>
          <w:sz w:val="22"/>
          <w:szCs w:val="22"/>
        </w:rPr>
        <w:t>ool day should call the Main O</w:t>
      </w:r>
      <w:r w:rsidR="00B11BF0" w:rsidRPr="00FC4225">
        <w:rPr>
          <w:rFonts w:asciiTheme="majorHAnsi" w:hAnsiTheme="majorHAnsi"/>
          <w:sz w:val="22"/>
          <w:szCs w:val="22"/>
        </w:rPr>
        <w:t xml:space="preserve">ffice.  </w:t>
      </w:r>
    </w:p>
    <w:p w:rsidR="00D86549" w:rsidRDefault="00D86549" w:rsidP="0090305F"/>
    <w:p w:rsidR="0090305F" w:rsidRPr="00DE3BB4" w:rsidRDefault="0090305F" w:rsidP="0090305F">
      <w:pPr>
        <w:rPr>
          <w:b/>
          <w:sz w:val="28"/>
          <w:szCs w:val="28"/>
        </w:rPr>
      </w:pPr>
      <w:r w:rsidRPr="00DE3BB4">
        <w:rPr>
          <w:b/>
          <w:sz w:val="28"/>
          <w:szCs w:val="28"/>
        </w:rPr>
        <w:t>Uniform</w:t>
      </w:r>
    </w:p>
    <w:p w:rsidR="0090305F" w:rsidRDefault="0090305F" w:rsidP="0090305F"/>
    <w:p w:rsidR="00457E5A" w:rsidRPr="00FC4225" w:rsidRDefault="00457E5A" w:rsidP="0090305F">
      <w:pPr>
        <w:rPr>
          <w:rFonts w:asciiTheme="majorHAnsi" w:hAnsiTheme="majorHAnsi"/>
          <w:sz w:val="22"/>
          <w:szCs w:val="22"/>
        </w:rPr>
      </w:pPr>
      <w:r w:rsidRPr="00FC4225">
        <w:rPr>
          <w:rFonts w:asciiTheme="majorHAnsi" w:hAnsiTheme="majorHAnsi"/>
          <w:sz w:val="22"/>
          <w:szCs w:val="22"/>
        </w:rPr>
        <w:t>Uniforms are an important part of our culture.  The Vertus uniform signifies that:</w:t>
      </w:r>
    </w:p>
    <w:p w:rsidR="00457E5A"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w:t>
      </w:r>
      <w:r w:rsidR="00606EA9" w:rsidRPr="00FC4225">
        <w:rPr>
          <w:rFonts w:asciiTheme="majorHAnsi" w:hAnsiTheme="majorHAnsi"/>
          <w:sz w:val="22"/>
          <w:szCs w:val="22"/>
        </w:rPr>
        <w:t>e are all members of one</w:t>
      </w:r>
      <w:r w:rsidR="00457E5A" w:rsidRPr="00FC4225">
        <w:rPr>
          <w:rFonts w:asciiTheme="majorHAnsi" w:hAnsiTheme="majorHAnsi"/>
          <w:sz w:val="22"/>
          <w:szCs w:val="22"/>
        </w:rPr>
        <w:t xml:space="preserve"> team</w:t>
      </w:r>
    </w:p>
    <w:p w:rsidR="00457E5A"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w:t>
      </w:r>
      <w:r w:rsidR="00457E5A" w:rsidRPr="00FC4225">
        <w:rPr>
          <w:rFonts w:asciiTheme="majorHAnsi" w:hAnsiTheme="majorHAnsi"/>
          <w:sz w:val="22"/>
          <w:szCs w:val="22"/>
        </w:rPr>
        <w:t>e respect our</w:t>
      </w:r>
      <w:r>
        <w:rPr>
          <w:rFonts w:asciiTheme="majorHAnsi" w:hAnsiTheme="majorHAnsi"/>
          <w:sz w:val="22"/>
          <w:szCs w:val="22"/>
        </w:rPr>
        <w:t>selves, our team and our school</w:t>
      </w:r>
    </w:p>
    <w:p w:rsidR="00457E5A"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w:t>
      </w:r>
      <w:r w:rsidR="00606EA9" w:rsidRPr="00FC4225">
        <w:rPr>
          <w:rFonts w:asciiTheme="majorHAnsi" w:hAnsiTheme="majorHAnsi"/>
          <w:sz w:val="22"/>
          <w:szCs w:val="22"/>
        </w:rPr>
        <w:t xml:space="preserve">e have made a </w:t>
      </w:r>
      <w:r w:rsidR="00457E5A" w:rsidRPr="00FC4225">
        <w:rPr>
          <w:rFonts w:asciiTheme="majorHAnsi" w:hAnsiTheme="majorHAnsi"/>
          <w:sz w:val="22"/>
          <w:szCs w:val="22"/>
        </w:rPr>
        <w:t>transition from home to school and are ready to learn</w:t>
      </w:r>
    </w:p>
    <w:p w:rsidR="00457E5A"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w:t>
      </w:r>
      <w:r w:rsidR="00457E5A" w:rsidRPr="00FC4225">
        <w:rPr>
          <w:rFonts w:asciiTheme="majorHAnsi" w:hAnsiTheme="majorHAnsi"/>
          <w:sz w:val="22"/>
          <w:szCs w:val="22"/>
        </w:rPr>
        <w:t>e are preparing to take our place as leaders in the community and the world</w:t>
      </w:r>
    </w:p>
    <w:p w:rsidR="00606EA9"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we pay attention to detail</w:t>
      </w:r>
    </w:p>
    <w:p w:rsidR="00606EA9" w:rsidRPr="00FC4225" w:rsidRDefault="00E60DBD" w:rsidP="00457E5A">
      <w:pPr>
        <w:pStyle w:val="ListParagraph"/>
        <w:numPr>
          <w:ilvl w:val="0"/>
          <w:numId w:val="3"/>
        </w:numPr>
        <w:rPr>
          <w:rFonts w:asciiTheme="majorHAnsi" w:hAnsiTheme="majorHAnsi"/>
          <w:sz w:val="22"/>
          <w:szCs w:val="22"/>
        </w:rPr>
      </w:pPr>
      <w:r>
        <w:rPr>
          <w:rFonts w:asciiTheme="majorHAnsi" w:hAnsiTheme="majorHAnsi"/>
          <w:sz w:val="22"/>
          <w:szCs w:val="22"/>
        </w:rPr>
        <w:t>we are proud to be Vertus men</w:t>
      </w:r>
      <w:r w:rsidR="00606EA9" w:rsidRPr="00FC4225">
        <w:rPr>
          <w:rFonts w:asciiTheme="majorHAnsi" w:hAnsiTheme="majorHAnsi"/>
          <w:sz w:val="22"/>
          <w:szCs w:val="22"/>
        </w:rPr>
        <w:t xml:space="preserve"> </w:t>
      </w:r>
    </w:p>
    <w:p w:rsidR="00457E5A" w:rsidRPr="00FC4225" w:rsidRDefault="00457E5A" w:rsidP="00457E5A">
      <w:pPr>
        <w:rPr>
          <w:rFonts w:asciiTheme="majorHAnsi" w:hAnsiTheme="majorHAnsi"/>
          <w:sz w:val="22"/>
          <w:szCs w:val="22"/>
        </w:rPr>
      </w:pPr>
    </w:p>
    <w:p w:rsidR="00A47A97" w:rsidRPr="00FC4225" w:rsidRDefault="00A47A97" w:rsidP="00A47A97">
      <w:pPr>
        <w:rPr>
          <w:rFonts w:asciiTheme="majorHAnsi" w:hAnsiTheme="majorHAnsi"/>
          <w:b/>
          <w:sz w:val="22"/>
          <w:szCs w:val="22"/>
        </w:rPr>
      </w:pPr>
      <w:r w:rsidRPr="00FC4225">
        <w:rPr>
          <w:rFonts w:asciiTheme="majorHAnsi" w:hAnsiTheme="majorHAnsi"/>
          <w:b/>
          <w:sz w:val="22"/>
          <w:szCs w:val="22"/>
        </w:rPr>
        <w:t xml:space="preserve">Students may not attend school out of uniform.  If they arrive out of uniform in any respect, their parent or guardian will be called to bring the missing items.  Students will not be able to participate in school until they are in full uniform.  </w:t>
      </w:r>
    </w:p>
    <w:p w:rsidR="00A47A97" w:rsidRPr="00FC4225" w:rsidRDefault="00A47A97" w:rsidP="00457E5A">
      <w:pPr>
        <w:rPr>
          <w:rFonts w:asciiTheme="majorHAnsi" w:hAnsiTheme="majorHAnsi"/>
          <w:sz w:val="22"/>
          <w:szCs w:val="22"/>
        </w:rPr>
      </w:pPr>
    </w:p>
    <w:p w:rsidR="002676EF" w:rsidRPr="00FC4225" w:rsidRDefault="00B11BF0" w:rsidP="00457E5A">
      <w:pPr>
        <w:rPr>
          <w:rFonts w:asciiTheme="majorHAnsi" w:hAnsiTheme="majorHAnsi"/>
          <w:sz w:val="22"/>
          <w:szCs w:val="22"/>
        </w:rPr>
      </w:pPr>
      <w:r w:rsidRPr="00FC4225">
        <w:rPr>
          <w:rFonts w:asciiTheme="majorHAnsi" w:hAnsiTheme="majorHAnsi"/>
          <w:sz w:val="22"/>
          <w:szCs w:val="22"/>
        </w:rPr>
        <w:t xml:space="preserve">The Vertus </w:t>
      </w:r>
      <w:r w:rsidR="00A47A97" w:rsidRPr="00FC4225">
        <w:rPr>
          <w:rFonts w:asciiTheme="majorHAnsi" w:hAnsiTheme="majorHAnsi"/>
          <w:sz w:val="22"/>
          <w:szCs w:val="22"/>
        </w:rPr>
        <w:t>uniform</w:t>
      </w:r>
      <w:r w:rsidR="002676EF" w:rsidRPr="00FC4225">
        <w:rPr>
          <w:rFonts w:asciiTheme="majorHAnsi" w:hAnsiTheme="majorHAnsi"/>
          <w:sz w:val="22"/>
          <w:szCs w:val="22"/>
        </w:rPr>
        <w:t xml:space="preserve"> includes:</w:t>
      </w:r>
    </w:p>
    <w:p w:rsidR="002676EF" w:rsidRPr="00FC4225" w:rsidRDefault="002676EF" w:rsidP="00457E5A">
      <w:pPr>
        <w:rPr>
          <w:rFonts w:asciiTheme="majorHAnsi" w:hAnsiTheme="majorHAnsi"/>
          <w:sz w:val="22"/>
          <w:szCs w:val="22"/>
        </w:rPr>
      </w:pPr>
    </w:p>
    <w:p w:rsidR="002676EF" w:rsidRPr="00FC4225" w:rsidRDefault="002676EF" w:rsidP="002676EF">
      <w:pPr>
        <w:pStyle w:val="ListParagraph"/>
        <w:numPr>
          <w:ilvl w:val="0"/>
          <w:numId w:val="12"/>
        </w:numPr>
        <w:rPr>
          <w:rFonts w:asciiTheme="majorHAnsi" w:hAnsiTheme="majorHAnsi"/>
          <w:sz w:val="22"/>
          <w:szCs w:val="22"/>
        </w:rPr>
      </w:pPr>
      <w:r w:rsidRPr="00FC4225">
        <w:rPr>
          <w:rFonts w:asciiTheme="majorHAnsi" w:hAnsiTheme="majorHAnsi"/>
          <w:sz w:val="22"/>
          <w:szCs w:val="22"/>
        </w:rPr>
        <w:t>Vertus black slacks (purchased from our uniform provider)</w:t>
      </w:r>
    </w:p>
    <w:p w:rsidR="002676EF" w:rsidRPr="00FC4225" w:rsidRDefault="0090305F" w:rsidP="002676EF">
      <w:pPr>
        <w:pStyle w:val="ListParagraph"/>
        <w:numPr>
          <w:ilvl w:val="0"/>
          <w:numId w:val="12"/>
        </w:numPr>
        <w:rPr>
          <w:rFonts w:asciiTheme="majorHAnsi" w:hAnsiTheme="majorHAnsi"/>
          <w:sz w:val="22"/>
          <w:szCs w:val="22"/>
        </w:rPr>
      </w:pPr>
      <w:r w:rsidRPr="00FC4225">
        <w:rPr>
          <w:rFonts w:asciiTheme="majorHAnsi" w:hAnsiTheme="majorHAnsi"/>
          <w:sz w:val="22"/>
          <w:szCs w:val="22"/>
        </w:rPr>
        <w:t xml:space="preserve">Vertus </w:t>
      </w:r>
      <w:r w:rsidR="00606EA9" w:rsidRPr="00FC4225">
        <w:rPr>
          <w:rFonts w:asciiTheme="majorHAnsi" w:hAnsiTheme="majorHAnsi"/>
          <w:sz w:val="22"/>
          <w:szCs w:val="22"/>
        </w:rPr>
        <w:t xml:space="preserve">white </w:t>
      </w:r>
      <w:r w:rsidR="002676EF" w:rsidRPr="00FC4225">
        <w:rPr>
          <w:rFonts w:asciiTheme="majorHAnsi" w:hAnsiTheme="majorHAnsi"/>
          <w:sz w:val="22"/>
          <w:szCs w:val="22"/>
        </w:rPr>
        <w:t>dress shirt (purchased from our uniform provider)</w:t>
      </w:r>
    </w:p>
    <w:p w:rsidR="002676EF" w:rsidRPr="00FC4225" w:rsidRDefault="002676EF" w:rsidP="002676EF">
      <w:pPr>
        <w:pStyle w:val="ListParagraph"/>
        <w:numPr>
          <w:ilvl w:val="0"/>
          <w:numId w:val="12"/>
        </w:numPr>
        <w:rPr>
          <w:rFonts w:asciiTheme="majorHAnsi" w:hAnsiTheme="majorHAnsi"/>
          <w:sz w:val="22"/>
          <w:szCs w:val="22"/>
        </w:rPr>
      </w:pPr>
      <w:r w:rsidRPr="00FC4225">
        <w:rPr>
          <w:rFonts w:asciiTheme="majorHAnsi" w:hAnsiTheme="majorHAnsi"/>
          <w:sz w:val="22"/>
          <w:szCs w:val="22"/>
        </w:rPr>
        <w:t>Black belt (provided by families)</w:t>
      </w:r>
      <w:r w:rsidR="002715D8">
        <w:rPr>
          <w:rFonts w:asciiTheme="majorHAnsi" w:hAnsiTheme="majorHAnsi"/>
          <w:sz w:val="22"/>
          <w:szCs w:val="22"/>
        </w:rPr>
        <w:t xml:space="preserve">. The belt must be leather or leather-like.  Cloth belts or belts with studs or designs are not permitted. </w:t>
      </w:r>
    </w:p>
    <w:p w:rsidR="002676EF" w:rsidRPr="00FC4225" w:rsidRDefault="002676EF" w:rsidP="002676EF">
      <w:pPr>
        <w:pStyle w:val="ListParagraph"/>
        <w:numPr>
          <w:ilvl w:val="0"/>
          <w:numId w:val="12"/>
        </w:numPr>
        <w:rPr>
          <w:rFonts w:asciiTheme="majorHAnsi" w:hAnsiTheme="majorHAnsi"/>
          <w:sz w:val="22"/>
          <w:szCs w:val="22"/>
        </w:rPr>
      </w:pPr>
      <w:r w:rsidRPr="00FC4225">
        <w:rPr>
          <w:rFonts w:asciiTheme="majorHAnsi" w:hAnsiTheme="majorHAnsi"/>
          <w:sz w:val="22"/>
          <w:szCs w:val="22"/>
        </w:rPr>
        <w:t>Dr</w:t>
      </w:r>
      <w:r w:rsidR="002715D8">
        <w:rPr>
          <w:rFonts w:asciiTheme="majorHAnsi" w:hAnsiTheme="majorHAnsi"/>
          <w:sz w:val="22"/>
          <w:szCs w:val="22"/>
        </w:rPr>
        <w:t xml:space="preserve">ess shoes (provided by families).  Shoes must be solid black.  Students may wear loafers or lace-up style shoes, which must be tied.  Sneakers are never acceptable except during physical activity.  Students may not wear boat shoes, moccasins or boots. (If they wear boots to school, they must change into acceptable shoes). </w:t>
      </w:r>
    </w:p>
    <w:p w:rsidR="002676EF" w:rsidRPr="00FC4225" w:rsidRDefault="002676EF" w:rsidP="002676EF">
      <w:pPr>
        <w:pStyle w:val="ListParagraph"/>
        <w:rPr>
          <w:rFonts w:asciiTheme="majorHAnsi" w:hAnsiTheme="majorHAnsi"/>
          <w:sz w:val="22"/>
          <w:szCs w:val="22"/>
        </w:rPr>
      </w:pPr>
    </w:p>
    <w:p w:rsidR="002676EF" w:rsidRPr="00FC4225" w:rsidRDefault="002676EF" w:rsidP="002676EF">
      <w:pPr>
        <w:rPr>
          <w:rFonts w:asciiTheme="majorHAnsi" w:hAnsiTheme="majorHAnsi"/>
          <w:sz w:val="22"/>
          <w:szCs w:val="22"/>
        </w:rPr>
      </w:pPr>
      <w:r w:rsidRPr="00FC4225">
        <w:rPr>
          <w:rFonts w:asciiTheme="majorHAnsi" w:hAnsiTheme="majorHAnsi"/>
          <w:sz w:val="22"/>
          <w:szCs w:val="22"/>
        </w:rPr>
        <w:t>We provide a special c</w:t>
      </w:r>
      <w:r w:rsidR="0090305F" w:rsidRPr="00FC4225">
        <w:rPr>
          <w:rFonts w:asciiTheme="majorHAnsi" w:hAnsiTheme="majorHAnsi"/>
          <w:sz w:val="22"/>
          <w:szCs w:val="22"/>
        </w:rPr>
        <w:t>lass ti</w:t>
      </w:r>
      <w:r w:rsidR="00925BA3" w:rsidRPr="00FC4225">
        <w:rPr>
          <w:rFonts w:asciiTheme="majorHAnsi" w:hAnsiTheme="majorHAnsi"/>
          <w:sz w:val="22"/>
          <w:szCs w:val="22"/>
        </w:rPr>
        <w:t xml:space="preserve">e and blazer. </w:t>
      </w:r>
      <w:r w:rsidR="00E60DBD">
        <w:rPr>
          <w:rFonts w:asciiTheme="majorHAnsi" w:hAnsiTheme="majorHAnsi"/>
          <w:sz w:val="22"/>
          <w:szCs w:val="22"/>
        </w:rPr>
        <w:t xml:space="preserve"> Other approved </w:t>
      </w:r>
      <w:r w:rsidRPr="00FC4225">
        <w:rPr>
          <w:rFonts w:asciiTheme="majorHAnsi" w:hAnsiTheme="majorHAnsi"/>
          <w:sz w:val="22"/>
          <w:szCs w:val="22"/>
        </w:rPr>
        <w:t>uniform options, such as a Vertus sweater, may be available</w:t>
      </w:r>
      <w:r w:rsidR="00A47A97" w:rsidRPr="00FC4225">
        <w:rPr>
          <w:rFonts w:asciiTheme="majorHAnsi" w:hAnsiTheme="majorHAnsi"/>
          <w:sz w:val="22"/>
          <w:szCs w:val="22"/>
        </w:rPr>
        <w:t xml:space="preserve"> from time to time</w:t>
      </w:r>
      <w:r w:rsidR="00E60DBD">
        <w:rPr>
          <w:rFonts w:asciiTheme="majorHAnsi" w:hAnsiTheme="majorHAnsi"/>
          <w:sz w:val="22"/>
          <w:szCs w:val="22"/>
        </w:rPr>
        <w:t xml:space="preserve"> but are not required.  </w:t>
      </w:r>
    </w:p>
    <w:p w:rsidR="002676EF" w:rsidRPr="00FC4225" w:rsidRDefault="002676EF" w:rsidP="002676EF">
      <w:pPr>
        <w:rPr>
          <w:rFonts w:asciiTheme="majorHAnsi" w:hAnsiTheme="majorHAnsi"/>
          <w:sz w:val="22"/>
          <w:szCs w:val="22"/>
        </w:rPr>
      </w:pPr>
    </w:p>
    <w:p w:rsidR="002676EF" w:rsidRPr="00FC4225" w:rsidRDefault="002676EF" w:rsidP="002676EF">
      <w:pPr>
        <w:rPr>
          <w:rFonts w:asciiTheme="majorHAnsi" w:hAnsiTheme="majorHAnsi"/>
          <w:sz w:val="22"/>
          <w:szCs w:val="22"/>
        </w:rPr>
      </w:pPr>
      <w:r w:rsidRPr="00FC4225">
        <w:rPr>
          <w:rFonts w:asciiTheme="majorHAnsi" w:hAnsiTheme="majorHAnsi"/>
          <w:sz w:val="22"/>
          <w:szCs w:val="22"/>
        </w:rPr>
        <w:t xml:space="preserve">Students may wear a watch but no other jewelry.  No gang insignia are permitted.  Headgear/hats are limited to those required to be worn as a part of religious practice. </w:t>
      </w:r>
    </w:p>
    <w:p w:rsidR="002676EF" w:rsidRPr="00FC4225" w:rsidRDefault="002676EF" w:rsidP="002676EF">
      <w:pPr>
        <w:rPr>
          <w:rFonts w:asciiTheme="majorHAnsi" w:hAnsiTheme="majorHAnsi"/>
          <w:sz w:val="22"/>
          <w:szCs w:val="22"/>
        </w:rPr>
      </w:pPr>
    </w:p>
    <w:p w:rsidR="002676EF" w:rsidRPr="00FC4225" w:rsidRDefault="002676EF" w:rsidP="002676EF">
      <w:pPr>
        <w:rPr>
          <w:rFonts w:asciiTheme="majorHAnsi" w:hAnsiTheme="majorHAnsi"/>
          <w:sz w:val="22"/>
          <w:szCs w:val="22"/>
        </w:rPr>
      </w:pPr>
      <w:r w:rsidRPr="00FC4225">
        <w:rPr>
          <w:rFonts w:asciiTheme="majorHAnsi" w:hAnsiTheme="majorHAnsi"/>
          <w:sz w:val="22"/>
          <w:szCs w:val="22"/>
        </w:rPr>
        <w:t>S</w:t>
      </w:r>
      <w:r w:rsidR="0090305F" w:rsidRPr="00FC4225">
        <w:rPr>
          <w:rFonts w:asciiTheme="majorHAnsi" w:hAnsiTheme="majorHAnsi"/>
          <w:sz w:val="22"/>
          <w:szCs w:val="22"/>
        </w:rPr>
        <w:t xml:space="preserve">tudents earn their </w:t>
      </w:r>
      <w:r w:rsidR="00606EA9" w:rsidRPr="00FC4225">
        <w:rPr>
          <w:rFonts w:asciiTheme="majorHAnsi" w:hAnsiTheme="majorHAnsi"/>
          <w:sz w:val="22"/>
          <w:szCs w:val="22"/>
        </w:rPr>
        <w:t xml:space="preserve">Vertus </w:t>
      </w:r>
      <w:r w:rsidR="0090305F" w:rsidRPr="00FC4225">
        <w:rPr>
          <w:rFonts w:asciiTheme="majorHAnsi" w:hAnsiTheme="majorHAnsi"/>
          <w:sz w:val="22"/>
          <w:szCs w:val="22"/>
        </w:rPr>
        <w:t>blazer</w:t>
      </w:r>
      <w:r w:rsidR="009512C9" w:rsidRPr="00FC4225">
        <w:rPr>
          <w:rFonts w:asciiTheme="majorHAnsi" w:hAnsiTheme="majorHAnsi"/>
          <w:sz w:val="22"/>
          <w:szCs w:val="22"/>
        </w:rPr>
        <w:t>, which is paid for by the school,</w:t>
      </w:r>
      <w:r w:rsidR="00E60DBD">
        <w:rPr>
          <w:rFonts w:asciiTheme="majorHAnsi" w:hAnsiTheme="majorHAnsi"/>
          <w:sz w:val="22"/>
          <w:szCs w:val="22"/>
        </w:rPr>
        <w:t xml:space="preserve"> by demonstrating the self</w:t>
      </w:r>
      <w:r w:rsidR="00606EA9" w:rsidRPr="00FC4225">
        <w:rPr>
          <w:rFonts w:asciiTheme="majorHAnsi" w:hAnsiTheme="majorHAnsi"/>
          <w:sz w:val="22"/>
          <w:szCs w:val="22"/>
        </w:rPr>
        <w:t>-mastery necessary to be a Vertus man.</w:t>
      </w:r>
      <w:r w:rsidR="0090305F" w:rsidRPr="00FC4225">
        <w:rPr>
          <w:rFonts w:asciiTheme="majorHAnsi" w:hAnsiTheme="majorHAnsi"/>
          <w:sz w:val="22"/>
          <w:szCs w:val="22"/>
        </w:rPr>
        <w:t xml:space="preserve"> </w:t>
      </w:r>
      <w:r w:rsidR="009512C9" w:rsidRPr="00FC4225">
        <w:rPr>
          <w:rFonts w:asciiTheme="majorHAnsi" w:hAnsiTheme="majorHAnsi"/>
          <w:sz w:val="22"/>
          <w:szCs w:val="22"/>
        </w:rPr>
        <w:t xml:space="preserve">Blazers </w:t>
      </w:r>
      <w:r w:rsidR="006969FA" w:rsidRPr="00FC4225">
        <w:rPr>
          <w:rFonts w:asciiTheme="majorHAnsi" w:hAnsiTheme="majorHAnsi"/>
          <w:sz w:val="22"/>
          <w:szCs w:val="22"/>
        </w:rPr>
        <w:t>are</w:t>
      </w:r>
      <w:r w:rsidR="009512C9" w:rsidRPr="00FC4225">
        <w:rPr>
          <w:rFonts w:asciiTheme="majorHAnsi" w:hAnsiTheme="majorHAnsi"/>
          <w:sz w:val="22"/>
          <w:szCs w:val="22"/>
        </w:rPr>
        <w:t xml:space="preserve"> awarded in a special </w:t>
      </w:r>
      <w:r w:rsidR="00A47A97" w:rsidRPr="00FC4225">
        <w:rPr>
          <w:rFonts w:asciiTheme="majorHAnsi" w:hAnsiTheme="majorHAnsi"/>
          <w:sz w:val="22"/>
          <w:szCs w:val="22"/>
        </w:rPr>
        <w:t xml:space="preserve">fall </w:t>
      </w:r>
      <w:r w:rsidR="009512C9" w:rsidRPr="00FC4225">
        <w:rPr>
          <w:rFonts w:asciiTheme="majorHAnsi" w:hAnsiTheme="majorHAnsi"/>
          <w:sz w:val="22"/>
          <w:szCs w:val="22"/>
        </w:rPr>
        <w:t>ce</w:t>
      </w:r>
      <w:r w:rsidR="00A47A97" w:rsidRPr="00FC4225">
        <w:rPr>
          <w:rFonts w:asciiTheme="majorHAnsi" w:hAnsiTheme="majorHAnsi"/>
          <w:sz w:val="22"/>
          <w:szCs w:val="22"/>
        </w:rPr>
        <w:t xml:space="preserve">remony where </w:t>
      </w:r>
      <w:r w:rsidR="00606EA9" w:rsidRPr="00FC4225">
        <w:rPr>
          <w:rFonts w:asciiTheme="majorHAnsi" w:hAnsiTheme="majorHAnsi"/>
          <w:sz w:val="22"/>
          <w:szCs w:val="22"/>
        </w:rPr>
        <w:t>we celebrate students’</w:t>
      </w:r>
      <w:r w:rsidR="0090305F" w:rsidRPr="00FC4225">
        <w:rPr>
          <w:rFonts w:asciiTheme="majorHAnsi" w:hAnsiTheme="majorHAnsi"/>
          <w:sz w:val="22"/>
          <w:szCs w:val="22"/>
        </w:rPr>
        <w:t xml:space="preserve"> accomplishment</w:t>
      </w:r>
      <w:r w:rsidR="00606EA9" w:rsidRPr="00FC4225">
        <w:rPr>
          <w:rFonts w:asciiTheme="majorHAnsi" w:hAnsiTheme="majorHAnsi"/>
          <w:sz w:val="22"/>
          <w:szCs w:val="22"/>
        </w:rPr>
        <w:t>s</w:t>
      </w:r>
      <w:r w:rsidR="0090305F" w:rsidRPr="00FC4225">
        <w:rPr>
          <w:rFonts w:asciiTheme="majorHAnsi" w:hAnsiTheme="majorHAnsi"/>
          <w:sz w:val="22"/>
          <w:szCs w:val="22"/>
        </w:rPr>
        <w:t xml:space="preserve"> with families</w:t>
      </w:r>
      <w:r w:rsidR="009512C9" w:rsidRPr="00FC4225">
        <w:rPr>
          <w:rFonts w:asciiTheme="majorHAnsi" w:hAnsiTheme="majorHAnsi"/>
          <w:sz w:val="22"/>
          <w:szCs w:val="22"/>
        </w:rPr>
        <w:t xml:space="preserve"> and friends</w:t>
      </w:r>
      <w:r w:rsidR="0090305F" w:rsidRPr="00FC4225">
        <w:rPr>
          <w:rFonts w:asciiTheme="majorHAnsi" w:hAnsiTheme="majorHAnsi"/>
          <w:sz w:val="22"/>
          <w:szCs w:val="22"/>
        </w:rPr>
        <w:t>.  Fin</w:t>
      </w:r>
      <w:r w:rsidR="00606EA9" w:rsidRPr="00FC4225">
        <w:rPr>
          <w:rFonts w:asciiTheme="majorHAnsi" w:hAnsiTheme="majorHAnsi"/>
          <w:sz w:val="22"/>
          <w:szCs w:val="22"/>
        </w:rPr>
        <w:t>ancial aid is available to families</w:t>
      </w:r>
      <w:r w:rsidR="0090305F" w:rsidRPr="00FC4225">
        <w:rPr>
          <w:rFonts w:asciiTheme="majorHAnsi" w:hAnsiTheme="majorHAnsi"/>
          <w:sz w:val="22"/>
          <w:szCs w:val="22"/>
        </w:rPr>
        <w:t xml:space="preserve"> who need it in order to purchase school uniforms. </w:t>
      </w:r>
      <w:r w:rsidR="00457E5A" w:rsidRPr="00FC4225">
        <w:rPr>
          <w:rFonts w:asciiTheme="majorHAnsi" w:hAnsiTheme="majorHAnsi"/>
          <w:sz w:val="22"/>
          <w:szCs w:val="22"/>
        </w:rPr>
        <w:t xml:space="preserve"> </w:t>
      </w:r>
      <w:r w:rsidR="009512C9" w:rsidRPr="00FC4225">
        <w:rPr>
          <w:rFonts w:asciiTheme="majorHAnsi" w:hAnsiTheme="majorHAnsi"/>
          <w:sz w:val="22"/>
          <w:szCs w:val="22"/>
        </w:rPr>
        <w:t xml:space="preserve">Those needing assistance </w:t>
      </w:r>
      <w:r w:rsidR="006969FA" w:rsidRPr="00FC4225">
        <w:rPr>
          <w:rFonts w:asciiTheme="majorHAnsi" w:hAnsiTheme="majorHAnsi"/>
          <w:sz w:val="22"/>
          <w:szCs w:val="22"/>
        </w:rPr>
        <w:t>should contact our Chief Operating Officer</w:t>
      </w:r>
      <w:r w:rsidR="009512C9" w:rsidRPr="00FC4225">
        <w:rPr>
          <w:rFonts w:asciiTheme="majorHAnsi" w:hAnsiTheme="majorHAnsi"/>
          <w:sz w:val="22"/>
          <w:szCs w:val="22"/>
        </w:rPr>
        <w:t>,</w:t>
      </w:r>
      <w:r w:rsidR="006969FA" w:rsidRPr="00FC4225">
        <w:rPr>
          <w:rFonts w:asciiTheme="majorHAnsi" w:hAnsiTheme="majorHAnsi"/>
          <w:sz w:val="22"/>
          <w:szCs w:val="22"/>
        </w:rPr>
        <w:t xml:space="preserve"> M</w:t>
      </w:r>
      <w:r w:rsidR="00E60DBD">
        <w:rPr>
          <w:rFonts w:asciiTheme="majorHAnsi" w:hAnsiTheme="majorHAnsi"/>
          <w:sz w:val="22"/>
          <w:szCs w:val="22"/>
        </w:rPr>
        <w:t>s. Anthony, at 585-747-8911 or panthony@vertusschool.org</w:t>
      </w:r>
      <w:r w:rsidR="006969FA" w:rsidRPr="00FC4225">
        <w:rPr>
          <w:rFonts w:asciiTheme="majorHAnsi" w:hAnsiTheme="majorHAnsi"/>
          <w:sz w:val="22"/>
          <w:szCs w:val="22"/>
        </w:rPr>
        <w:t xml:space="preserve">.  </w:t>
      </w:r>
    </w:p>
    <w:p w:rsidR="009512C9" w:rsidRPr="00FC4225" w:rsidRDefault="009512C9" w:rsidP="002676EF">
      <w:pPr>
        <w:rPr>
          <w:rFonts w:asciiTheme="majorHAnsi" w:hAnsiTheme="majorHAnsi"/>
          <w:sz w:val="22"/>
          <w:szCs w:val="22"/>
        </w:rPr>
      </w:pPr>
    </w:p>
    <w:p w:rsidR="00606EA9" w:rsidRPr="00FC4225" w:rsidRDefault="00681558" w:rsidP="00457E5A">
      <w:pPr>
        <w:rPr>
          <w:rFonts w:asciiTheme="majorHAnsi" w:hAnsiTheme="majorHAnsi"/>
          <w:sz w:val="22"/>
          <w:szCs w:val="22"/>
        </w:rPr>
      </w:pPr>
      <w:r w:rsidRPr="00FC4225">
        <w:rPr>
          <w:rFonts w:asciiTheme="majorHAnsi" w:hAnsiTheme="majorHAnsi"/>
          <w:sz w:val="22"/>
          <w:szCs w:val="22"/>
        </w:rPr>
        <w:t>Frequently asked quest</w:t>
      </w:r>
      <w:r w:rsidR="00E60DBD">
        <w:rPr>
          <w:rFonts w:asciiTheme="majorHAnsi" w:hAnsiTheme="majorHAnsi"/>
          <w:sz w:val="22"/>
          <w:szCs w:val="22"/>
        </w:rPr>
        <w:t>ions about uniforms are included</w:t>
      </w:r>
      <w:r w:rsidRPr="00FC4225">
        <w:rPr>
          <w:rFonts w:asciiTheme="majorHAnsi" w:hAnsiTheme="majorHAnsi"/>
          <w:sz w:val="22"/>
          <w:szCs w:val="22"/>
        </w:rPr>
        <w:t xml:space="preserve"> as Appendix C.  </w:t>
      </w:r>
    </w:p>
    <w:p w:rsidR="00445645" w:rsidRDefault="00445645" w:rsidP="0090305F">
      <w:pPr>
        <w:rPr>
          <w:b/>
          <w:sz w:val="28"/>
          <w:szCs w:val="28"/>
        </w:rPr>
      </w:pPr>
    </w:p>
    <w:p w:rsidR="00FA72D8" w:rsidRPr="006969FA" w:rsidRDefault="00FA72D8" w:rsidP="0090305F">
      <w:pPr>
        <w:rPr>
          <w:b/>
          <w:sz w:val="28"/>
          <w:szCs w:val="28"/>
        </w:rPr>
      </w:pPr>
      <w:r w:rsidRPr="006969FA">
        <w:rPr>
          <w:b/>
          <w:sz w:val="28"/>
          <w:szCs w:val="28"/>
        </w:rPr>
        <w:t>Food</w:t>
      </w:r>
    </w:p>
    <w:p w:rsidR="00FA72D8" w:rsidRDefault="00FA72D8" w:rsidP="0090305F"/>
    <w:p w:rsidR="00681558" w:rsidRPr="00FC4225" w:rsidRDefault="00FA72D8" w:rsidP="0090305F">
      <w:pPr>
        <w:rPr>
          <w:rFonts w:asciiTheme="majorHAnsi" w:hAnsiTheme="majorHAnsi"/>
          <w:sz w:val="22"/>
          <w:szCs w:val="22"/>
        </w:rPr>
      </w:pPr>
      <w:r w:rsidRPr="00FC4225">
        <w:rPr>
          <w:rFonts w:asciiTheme="majorHAnsi" w:hAnsiTheme="majorHAnsi"/>
          <w:sz w:val="22"/>
          <w:szCs w:val="22"/>
        </w:rPr>
        <w:t>All our students are served a free and nutritious br</w:t>
      </w:r>
      <w:r w:rsidR="00E60DBD">
        <w:rPr>
          <w:rFonts w:asciiTheme="majorHAnsi" w:hAnsiTheme="majorHAnsi"/>
          <w:sz w:val="22"/>
          <w:szCs w:val="22"/>
        </w:rPr>
        <w:t>eakfast, lunch</w:t>
      </w:r>
      <w:r w:rsidR="00D613FE" w:rsidRPr="00FC4225">
        <w:rPr>
          <w:rFonts w:asciiTheme="majorHAnsi" w:hAnsiTheme="majorHAnsi"/>
          <w:sz w:val="22"/>
          <w:szCs w:val="22"/>
        </w:rPr>
        <w:t xml:space="preserve"> and snack.  W</w:t>
      </w:r>
      <w:r w:rsidRPr="00FC4225">
        <w:rPr>
          <w:rFonts w:asciiTheme="majorHAnsi" w:hAnsiTheme="majorHAnsi"/>
          <w:sz w:val="22"/>
          <w:szCs w:val="22"/>
        </w:rPr>
        <w:t>e do our best to ensure that students receive enough to eat.  Students are encouraged to drink water throughou</w:t>
      </w:r>
      <w:r w:rsidR="00E60DBD">
        <w:rPr>
          <w:rFonts w:asciiTheme="majorHAnsi" w:hAnsiTheme="majorHAnsi"/>
          <w:sz w:val="22"/>
          <w:szCs w:val="22"/>
        </w:rPr>
        <w:t xml:space="preserve">t the day.  Students who wish to do so </w:t>
      </w:r>
      <w:r w:rsidRPr="00FC4225">
        <w:rPr>
          <w:rFonts w:asciiTheme="majorHAnsi" w:hAnsiTheme="majorHAnsi"/>
          <w:sz w:val="22"/>
          <w:szCs w:val="22"/>
        </w:rPr>
        <w:t xml:space="preserve">may bring their lunch or healthy snacks.  </w:t>
      </w:r>
      <w:r w:rsidR="00D24561" w:rsidRPr="00FC4225">
        <w:rPr>
          <w:rFonts w:asciiTheme="majorHAnsi" w:hAnsiTheme="majorHAnsi"/>
          <w:sz w:val="22"/>
          <w:szCs w:val="22"/>
        </w:rPr>
        <w:t xml:space="preserve"> </w:t>
      </w:r>
    </w:p>
    <w:p w:rsidR="00681558" w:rsidRDefault="00681558" w:rsidP="0090305F"/>
    <w:p w:rsidR="00D24561" w:rsidRPr="00A47A97" w:rsidRDefault="00681558" w:rsidP="0090305F">
      <w:pPr>
        <w:rPr>
          <w:b/>
          <w:sz w:val="28"/>
          <w:szCs w:val="28"/>
        </w:rPr>
      </w:pPr>
      <w:r w:rsidRPr="00A47A97">
        <w:rPr>
          <w:b/>
          <w:sz w:val="28"/>
          <w:szCs w:val="28"/>
        </w:rPr>
        <w:t>Transportation</w:t>
      </w:r>
      <w:r w:rsidR="00D613FE" w:rsidRPr="00A47A97">
        <w:rPr>
          <w:b/>
          <w:sz w:val="28"/>
          <w:szCs w:val="28"/>
        </w:rPr>
        <w:t xml:space="preserve">   </w:t>
      </w:r>
    </w:p>
    <w:p w:rsidR="00606EA9" w:rsidRDefault="00606EA9" w:rsidP="0090305F"/>
    <w:p w:rsidR="00681558" w:rsidRPr="00FC4225" w:rsidRDefault="00681558" w:rsidP="0090305F">
      <w:pPr>
        <w:rPr>
          <w:rFonts w:asciiTheme="majorHAnsi" w:hAnsiTheme="majorHAnsi"/>
          <w:sz w:val="22"/>
          <w:szCs w:val="22"/>
        </w:rPr>
      </w:pPr>
      <w:r w:rsidRPr="00FC4225">
        <w:rPr>
          <w:rFonts w:asciiTheme="majorHAnsi" w:hAnsiTheme="majorHAnsi"/>
          <w:sz w:val="22"/>
          <w:szCs w:val="22"/>
        </w:rPr>
        <w:t xml:space="preserve">All Vertus students who </w:t>
      </w:r>
      <w:r w:rsidR="00D045F5" w:rsidRPr="00FC4225">
        <w:rPr>
          <w:rFonts w:asciiTheme="majorHAnsi" w:hAnsiTheme="majorHAnsi"/>
          <w:sz w:val="22"/>
          <w:szCs w:val="22"/>
        </w:rPr>
        <w:t xml:space="preserve">live at least 1.5 miles from school </w:t>
      </w:r>
      <w:r w:rsidR="00C83B00" w:rsidRPr="00FC4225">
        <w:rPr>
          <w:rFonts w:asciiTheme="majorHAnsi" w:hAnsiTheme="majorHAnsi"/>
          <w:sz w:val="22"/>
          <w:szCs w:val="22"/>
        </w:rPr>
        <w:t>are entitled to transportation on public city buses</w:t>
      </w:r>
      <w:r w:rsidR="00A47A97" w:rsidRPr="00FC4225">
        <w:rPr>
          <w:rFonts w:asciiTheme="majorHAnsi" w:hAnsiTheme="majorHAnsi"/>
          <w:sz w:val="22"/>
          <w:szCs w:val="22"/>
        </w:rPr>
        <w:t xml:space="preserve"> through RTS</w:t>
      </w:r>
      <w:r w:rsidR="00E60DBD">
        <w:rPr>
          <w:rFonts w:asciiTheme="majorHAnsi" w:hAnsiTheme="majorHAnsi"/>
          <w:sz w:val="22"/>
          <w:szCs w:val="22"/>
        </w:rPr>
        <w:t xml:space="preserve"> or through their home transportation district</w:t>
      </w:r>
      <w:r w:rsidR="00C83B00" w:rsidRPr="00FC4225">
        <w:rPr>
          <w:rFonts w:asciiTheme="majorHAnsi" w:hAnsiTheme="majorHAnsi"/>
          <w:sz w:val="22"/>
          <w:szCs w:val="22"/>
        </w:rPr>
        <w:t xml:space="preserve">. </w:t>
      </w:r>
      <w:r w:rsidRPr="00FC4225">
        <w:rPr>
          <w:rFonts w:asciiTheme="majorHAnsi" w:hAnsiTheme="majorHAnsi"/>
          <w:sz w:val="22"/>
          <w:szCs w:val="22"/>
        </w:rPr>
        <w:t xml:space="preserve">We work with families to understand bus routes, </w:t>
      </w:r>
      <w:r w:rsidR="00C83B00" w:rsidRPr="00FC4225">
        <w:rPr>
          <w:rFonts w:asciiTheme="majorHAnsi" w:hAnsiTheme="majorHAnsi"/>
          <w:sz w:val="22"/>
          <w:szCs w:val="22"/>
        </w:rPr>
        <w:t>answer questions</w:t>
      </w:r>
      <w:r w:rsidRPr="00FC4225">
        <w:rPr>
          <w:rFonts w:asciiTheme="majorHAnsi" w:hAnsiTheme="majorHAnsi"/>
          <w:sz w:val="22"/>
          <w:szCs w:val="22"/>
        </w:rPr>
        <w:t xml:space="preserve"> about transpo</w:t>
      </w:r>
      <w:r w:rsidR="00C83B00" w:rsidRPr="00FC4225">
        <w:rPr>
          <w:rFonts w:asciiTheme="majorHAnsi" w:hAnsiTheme="majorHAnsi"/>
          <w:sz w:val="22"/>
          <w:szCs w:val="22"/>
        </w:rPr>
        <w:t xml:space="preserve">rtation and address transportation </w:t>
      </w:r>
      <w:r w:rsidRPr="00FC4225">
        <w:rPr>
          <w:rFonts w:asciiTheme="majorHAnsi" w:hAnsiTheme="majorHAnsi"/>
          <w:sz w:val="22"/>
          <w:szCs w:val="22"/>
        </w:rPr>
        <w:t>safe</w:t>
      </w:r>
      <w:r w:rsidR="00C83B00" w:rsidRPr="00FC4225">
        <w:rPr>
          <w:rFonts w:asciiTheme="majorHAnsi" w:hAnsiTheme="majorHAnsi"/>
          <w:sz w:val="22"/>
          <w:szCs w:val="22"/>
        </w:rPr>
        <w:t xml:space="preserve">ty concerns. </w:t>
      </w:r>
      <w:r w:rsidR="00E60DBD">
        <w:rPr>
          <w:rFonts w:asciiTheme="majorHAnsi" w:hAnsiTheme="majorHAnsi"/>
          <w:sz w:val="22"/>
          <w:szCs w:val="22"/>
        </w:rPr>
        <w:t xml:space="preserve"> Frequently asked q</w:t>
      </w:r>
      <w:r w:rsidR="00C012BD" w:rsidRPr="00FC4225">
        <w:rPr>
          <w:rFonts w:asciiTheme="majorHAnsi" w:hAnsiTheme="majorHAnsi"/>
          <w:sz w:val="22"/>
          <w:szCs w:val="22"/>
        </w:rPr>
        <w:t xml:space="preserve">uestions about transportation are included as Appendix D. </w:t>
      </w:r>
    </w:p>
    <w:p w:rsidR="00C83B00" w:rsidRDefault="00C83B00" w:rsidP="0090305F"/>
    <w:p w:rsidR="00C83B00" w:rsidRPr="00A47A97" w:rsidRDefault="00CB2D26" w:rsidP="0090305F">
      <w:pPr>
        <w:rPr>
          <w:b/>
          <w:sz w:val="28"/>
          <w:szCs w:val="28"/>
        </w:rPr>
      </w:pPr>
      <w:r w:rsidRPr="00A47A97">
        <w:rPr>
          <w:b/>
          <w:sz w:val="28"/>
          <w:szCs w:val="28"/>
        </w:rPr>
        <w:t>Student Health</w:t>
      </w:r>
    </w:p>
    <w:p w:rsidR="00CB2D26" w:rsidRDefault="00CB2D26" w:rsidP="0090305F">
      <w:pPr>
        <w:rPr>
          <w:b/>
        </w:rPr>
      </w:pPr>
    </w:p>
    <w:p w:rsidR="00CB2D26" w:rsidRPr="00FC4225" w:rsidRDefault="00CB2D26" w:rsidP="0090305F">
      <w:pPr>
        <w:rPr>
          <w:rFonts w:asciiTheme="majorHAnsi" w:hAnsiTheme="majorHAnsi"/>
          <w:sz w:val="22"/>
          <w:szCs w:val="22"/>
        </w:rPr>
      </w:pPr>
      <w:r w:rsidRPr="00FC4225">
        <w:rPr>
          <w:rFonts w:asciiTheme="majorHAnsi" w:hAnsiTheme="majorHAnsi"/>
          <w:sz w:val="22"/>
          <w:szCs w:val="22"/>
        </w:rPr>
        <w:t xml:space="preserve">Our school nurse maintains medical records on each student.  We must have immunization records and emergency contact information for each student. All students must have </w:t>
      </w:r>
      <w:r w:rsidR="00A47A97" w:rsidRPr="00FC4225">
        <w:rPr>
          <w:rFonts w:asciiTheme="majorHAnsi" w:hAnsiTheme="majorHAnsi"/>
          <w:sz w:val="22"/>
          <w:szCs w:val="22"/>
        </w:rPr>
        <w:t xml:space="preserve">Doctor’s orders and necessary forms on file before medications may be administered.  </w:t>
      </w:r>
      <w:r w:rsidRPr="00FC4225">
        <w:rPr>
          <w:rFonts w:asciiTheme="majorHAnsi" w:hAnsiTheme="majorHAnsi"/>
          <w:sz w:val="22"/>
          <w:szCs w:val="22"/>
        </w:rPr>
        <w:t>Parents/guardians should inform us immediately of any special health problems or concerns.  If a student becomes ill during the day, he will be given immediate attention.  If he cannot return to class, his parent/guardian will be called to come pick him up</w:t>
      </w:r>
      <w:r w:rsidR="00A47A97" w:rsidRPr="00FC4225">
        <w:rPr>
          <w:rFonts w:asciiTheme="majorHAnsi" w:hAnsiTheme="majorHAnsi"/>
          <w:sz w:val="22"/>
          <w:szCs w:val="22"/>
        </w:rPr>
        <w:t xml:space="preserve"> immediately</w:t>
      </w:r>
      <w:r w:rsidRPr="00FC4225">
        <w:rPr>
          <w:rFonts w:asciiTheme="majorHAnsi" w:hAnsiTheme="majorHAnsi"/>
          <w:sz w:val="22"/>
          <w:szCs w:val="22"/>
        </w:rPr>
        <w:t>.</w:t>
      </w:r>
    </w:p>
    <w:p w:rsidR="00CB2D26" w:rsidRPr="00FC4225" w:rsidRDefault="00CB2D26" w:rsidP="0090305F">
      <w:pPr>
        <w:rPr>
          <w:rFonts w:asciiTheme="majorHAnsi" w:hAnsiTheme="majorHAnsi"/>
          <w:sz w:val="22"/>
          <w:szCs w:val="22"/>
        </w:rPr>
      </w:pPr>
    </w:p>
    <w:p w:rsidR="00CB2D26" w:rsidRPr="00A47A97" w:rsidRDefault="00E60DBD" w:rsidP="0090305F">
      <w:pPr>
        <w:rPr>
          <w:b/>
          <w:sz w:val="28"/>
          <w:szCs w:val="28"/>
        </w:rPr>
      </w:pPr>
      <w:r>
        <w:rPr>
          <w:b/>
          <w:sz w:val="28"/>
          <w:szCs w:val="28"/>
        </w:rPr>
        <w:t xml:space="preserve">Information and </w:t>
      </w:r>
      <w:r w:rsidR="00CB2D26" w:rsidRPr="00A47A97">
        <w:rPr>
          <w:b/>
          <w:sz w:val="28"/>
          <w:szCs w:val="28"/>
        </w:rPr>
        <w:t xml:space="preserve">Concerns  </w:t>
      </w:r>
    </w:p>
    <w:p w:rsidR="00CB2D26" w:rsidRDefault="00CB2D26" w:rsidP="0090305F">
      <w:pPr>
        <w:rPr>
          <w:b/>
        </w:rPr>
      </w:pPr>
    </w:p>
    <w:p w:rsidR="00CB2D26" w:rsidRDefault="005730E7" w:rsidP="0090305F">
      <w:pPr>
        <w:rPr>
          <w:rFonts w:asciiTheme="majorHAnsi" w:hAnsiTheme="majorHAnsi"/>
          <w:sz w:val="22"/>
          <w:szCs w:val="22"/>
        </w:rPr>
      </w:pPr>
      <w:r w:rsidRPr="00FC4225">
        <w:rPr>
          <w:rFonts w:asciiTheme="majorHAnsi" w:hAnsiTheme="majorHAnsi"/>
          <w:sz w:val="22"/>
          <w:szCs w:val="22"/>
        </w:rPr>
        <w:t xml:space="preserve">We </w:t>
      </w:r>
      <w:r w:rsidR="00CB2D26" w:rsidRPr="00FC4225">
        <w:rPr>
          <w:rFonts w:asciiTheme="majorHAnsi" w:hAnsiTheme="majorHAnsi"/>
          <w:sz w:val="22"/>
          <w:szCs w:val="22"/>
        </w:rPr>
        <w:t xml:space="preserve">encourage families to raise any concerns </w:t>
      </w:r>
      <w:r w:rsidRPr="00FC4225">
        <w:rPr>
          <w:rFonts w:asciiTheme="majorHAnsi" w:hAnsiTheme="majorHAnsi"/>
          <w:sz w:val="22"/>
          <w:szCs w:val="22"/>
        </w:rPr>
        <w:t xml:space="preserve">about their student </w:t>
      </w:r>
      <w:r w:rsidR="00CB2D26" w:rsidRPr="00FC4225">
        <w:rPr>
          <w:rFonts w:asciiTheme="majorHAnsi" w:hAnsiTheme="majorHAnsi"/>
          <w:sz w:val="22"/>
          <w:szCs w:val="22"/>
        </w:rPr>
        <w:t>with th</w:t>
      </w:r>
      <w:r w:rsidRPr="00FC4225">
        <w:rPr>
          <w:rFonts w:asciiTheme="majorHAnsi" w:hAnsiTheme="majorHAnsi"/>
          <w:sz w:val="22"/>
          <w:szCs w:val="22"/>
        </w:rPr>
        <w:t>eir student’s preceptor</w:t>
      </w:r>
      <w:r w:rsidR="00CB2D26" w:rsidRPr="00FC4225">
        <w:rPr>
          <w:rFonts w:asciiTheme="majorHAnsi" w:hAnsiTheme="majorHAnsi"/>
          <w:sz w:val="22"/>
          <w:szCs w:val="22"/>
        </w:rPr>
        <w:t xml:space="preserve">, then </w:t>
      </w:r>
      <w:r w:rsidRPr="00FC4225">
        <w:rPr>
          <w:rFonts w:asciiTheme="majorHAnsi" w:hAnsiTheme="majorHAnsi"/>
          <w:sz w:val="22"/>
          <w:szCs w:val="22"/>
        </w:rPr>
        <w:t xml:space="preserve">with </w:t>
      </w:r>
      <w:r w:rsidR="00CB2D26" w:rsidRPr="00FC4225">
        <w:rPr>
          <w:rFonts w:asciiTheme="majorHAnsi" w:hAnsiTheme="majorHAnsi"/>
          <w:sz w:val="22"/>
          <w:szCs w:val="22"/>
        </w:rPr>
        <w:t>the Dean of Students or the CEO.  Our fo</w:t>
      </w:r>
      <w:r w:rsidRPr="00FC4225">
        <w:rPr>
          <w:rFonts w:asciiTheme="majorHAnsi" w:hAnsiTheme="majorHAnsi"/>
          <w:sz w:val="22"/>
          <w:szCs w:val="22"/>
        </w:rPr>
        <w:t xml:space="preserve">rmal complaint policy, </w:t>
      </w:r>
      <w:r w:rsidR="00A47A97" w:rsidRPr="00FC4225">
        <w:rPr>
          <w:rFonts w:asciiTheme="majorHAnsi" w:hAnsiTheme="majorHAnsi"/>
          <w:sz w:val="22"/>
          <w:szCs w:val="22"/>
        </w:rPr>
        <w:t xml:space="preserve">which is </w:t>
      </w:r>
      <w:r w:rsidR="00CB2D26" w:rsidRPr="00FC4225">
        <w:rPr>
          <w:rFonts w:asciiTheme="majorHAnsi" w:hAnsiTheme="majorHAnsi"/>
          <w:sz w:val="22"/>
          <w:szCs w:val="22"/>
        </w:rPr>
        <w:t xml:space="preserve">required by the </w:t>
      </w:r>
      <w:r w:rsidR="00E60DBD">
        <w:rPr>
          <w:rFonts w:asciiTheme="majorHAnsi" w:hAnsiTheme="majorHAnsi"/>
          <w:sz w:val="22"/>
          <w:szCs w:val="22"/>
        </w:rPr>
        <w:t>state, is included</w:t>
      </w:r>
      <w:r w:rsidR="00C012BD" w:rsidRPr="00FC4225">
        <w:rPr>
          <w:rFonts w:asciiTheme="majorHAnsi" w:hAnsiTheme="majorHAnsi"/>
          <w:sz w:val="22"/>
          <w:szCs w:val="22"/>
        </w:rPr>
        <w:t xml:space="preserve"> as Appendix E</w:t>
      </w:r>
      <w:r w:rsidR="00CB2D26" w:rsidRPr="00FC4225">
        <w:rPr>
          <w:rFonts w:asciiTheme="majorHAnsi" w:hAnsiTheme="majorHAnsi"/>
          <w:sz w:val="22"/>
          <w:szCs w:val="22"/>
        </w:rPr>
        <w:t xml:space="preserve">.  </w:t>
      </w:r>
    </w:p>
    <w:p w:rsidR="004004A9" w:rsidRDefault="004004A9" w:rsidP="0090305F">
      <w:pPr>
        <w:rPr>
          <w:rFonts w:asciiTheme="majorHAnsi" w:hAnsiTheme="majorHAnsi"/>
          <w:sz w:val="22"/>
          <w:szCs w:val="22"/>
        </w:rPr>
      </w:pPr>
    </w:p>
    <w:p w:rsidR="004004A9" w:rsidRPr="00FC4225" w:rsidRDefault="004004A9" w:rsidP="0090305F">
      <w:pPr>
        <w:rPr>
          <w:rFonts w:asciiTheme="majorHAnsi" w:hAnsiTheme="majorHAnsi"/>
          <w:sz w:val="22"/>
          <w:szCs w:val="22"/>
        </w:rPr>
      </w:pPr>
      <w:r>
        <w:rPr>
          <w:rFonts w:asciiTheme="majorHAnsi" w:hAnsiTheme="majorHAnsi"/>
          <w:sz w:val="22"/>
          <w:szCs w:val="22"/>
        </w:rPr>
        <w:t xml:space="preserve">We respect the privacy of our students and families.  The Family and Educational Privacy Act (FERPA) provides important protection for student information.  We comply with FERPA.  Our FERPA policies and notice to families are included as Appendix F.    </w:t>
      </w:r>
    </w:p>
    <w:p w:rsidR="00CB2D26" w:rsidRPr="00FC4225" w:rsidRDefault="00CB2D26" w:rsidP="0090305F">
      <w:pPr>
        <w:rPr>
          <w:rFonts w:asciiTheme="majorHAnsi" w:hAnsiTheme="majorHAnsi"/>
          <w:sz w:val="22"/>
          <w:szCs w:val="22"/>
        </w:rPr>
      </w:pPr>
    </w:p>
    <w:p w:rsidR="004004A9" w:rsidRDefault="00D86549" w:rsidP="0090305F">
      <w:pPr>
        <w:rPr>
          <w:rFonts w:asciiTheme="majorHAnsi" w:hAnsiTheme="majorHAnsi"/>
          <w:sz w:val="22"/>
          <w:szCs w:val="22"/>
        </w:rPr>
      </w:pPr>
      <w:r w:rsidRPr="00FC4225">
        <w:rPr>
          <w:rFonts w:asciiTheme="majorHAnsi" w:hAnsiTheme="majorHAnsi"/>
          <w:sz w:val="22"/>
          <w:szCs w:val="22"/>
        </w:rPr>
        <w:t>Copies of all Vertus policies are</w:t>
      </w:r>
      <w:r w:rsidR="00CB2D26" w:rsidRPr="00FC4225">
        <w:rPr>
          <w:rFonts w:asciiTheme="majorHAnsi" w:hAnsiTheme="majorHAnsi"/>
          <w:sz w:val="22"/>
          <w:szCs w:val="22"/>
        </w:rPr>
        <w:t xml:space="preserve"> available on our website and in our office. </w:t>
      </w:r>
    </w:p>
    <w:p w:rsidR="004004A9" w:rsidRDefault="004004A9">
      <w:pPr>
        <w:rPr>
          <w:rFonts w:asciiTheme="majorHAnsi" w:hAnsiTheme="majorHAnsi"/>
          <w:sz w:val="22"/>
          <w:szCs w:val="22"/>
        </w:rPr>
      </w:pPr>
      <w:r>
        <w:rPr>
          <w:rFonts w:asciiTheme="majorHAnsi" w:hAnsiTheme="majorHAnsi"/>
          <w:sz w:val="22"/>
          <w:szCs w:val="22"/>
        </w:rPr>
        <w:br w:type="page"/>
      </w:r>
    </w:p>
    <w:p w:rsidR="00D96C0C" w:rsidRDefault="00D96C0C" w:rsidP="00D96C0C">
      <w:pPr>
        <w:jc w:val="center"/>
        <w:rPr>
          <w:b/>
        </w:rPr>
      </w:pPr>
      <w:r>
        <w:rPr>
          <w:b/>
        </w:rPr>
        <w:t xml:space="preserve">Vertus Charter School </w:t>
      </w:r>
      <w:r w:rsidRPr="00BF4FF6">
        <w:rPr>
          <w:b/>
        </w:rPr>
        <w:t>2014-15 Calendar</w:t>
      </w:r>
      <w:r>
        <w:rPr>
          <w:b/>
        </w:rPr>
        <w:t xml:space="preserve"> </w:t>
      </w:r>
    </w:p>
    <w:tbl>
      <w:tblPr>
        <w:tblStyle w:val="TableGrid"/>
        <w:tblpPr w:leftFromText="180" w:rightFromText="180" w:vertAnchor="page" w:horzAnchor="page" w:tblpX="789" w:tblpY="2611"/>
        <w:tblW w:w="10800" w:type="dxa"/>
        <w:tblLayout w:type="fixed"/>
        <w:tblLook w:val="04A0" w:firstRow="1" w:lastRow="0" w:firstColumn="1" w:lastColumn="0" w:noHBand="0" w:noVBand="1"/>
      </w:tblPr>
      <w:tblGrid>
        <w:gridCol w:w="710"/>
        <w:gridCol w:w="710"/>
        <w:gridCol w:w="709"/>
        <w:gridCol w:w="841"/>
        <w:gridCol w:w="810"/>
        <w:gridCol w:w="639"/>
        <w:gridCol w:w="709"/>
        <w:gridCol w:w="709"/>
        <w:gridCol w:w="709"/>
        <w:gridCol w:w="654"/>
        <w:gridCol w:w="764"/>
        <w:gridCol w:w="709"/>
        <w:gridCol w:w="709"/>
        <w:gridCol w:w="709"/>
        <w:gridCol w:w="709"/>
      </w:tblGrid>
      <w:tr w:rsidR="00D96C0C" w:rsidRPr="00BF4FF6" w:rsidTr="00D96C0C">
        <w:tc>
          <w:tcPr>
            <w:tcW w:w="3780" w:type="dxa"/>
            <w:gridSpan w:val="5"/>
            <w:tcBorders>
              <w:top w:val="double" w:sz="4" w:space="0" w:color="auto"/>
              <w:left w:val="double" w:sz="4" w:space="0" w:color="auto"/>
              <w:bottom w:val="single" w:sz="4" w:space="0" w:color="auto"/>
              <w:right w:val="double" w:sz="4" w:space="0" w:color="auto"/>
            </w:tcBorders>
            <w:vAlign w:val="center"/>
          </w:tcPr>
          <w:p w:rsidR="00D96C0C" w:rsidRPr="008B432B" w:rsidRDefault="00D96C0C" w:rsidP="00D96C0C">
            <w:pPr>
              <w:jc w:val="center"/>
              <w:rPr>
                <w:b/>
                <w:sz w:val="20"/>
                <w:szCs w:val="20"/>
              </w:rPr>
            </w:pPr>
            <w:r>
              <w:rPr>
                <w:b/>
                <w:sz w:val="20"/>
                <w:szCs w:val="20"/>
              </w:rPr>
              <w:t>June 2014</w:t>
            </w:r>
          </w:p>
        </w:tc>
        <w:tc>
          <w:tcPr>
            <w:tcW w:w="3420" w:type="dxa"/>
            <w:gridSpan w:val="5"/>
            <w:tcBorders>
              <w:top w:val="double" w:sz="4" w:space="0" w:color="auto"/>
              <w:left w:val="double" w:sz="4" w:space="0" w:color="auto"/>
              <w:right w:val="double" w:sz="4" w:space="0" w:color="auto"/>
            </w:tcBorders>
            <w:vAlign w:val="center"/>
          </w:tcPr>
          <w:p w:rsidR="00D96C0C" w:rsidRPr="008B432B" w:rsidRDefault="00D96C0C" w:rsidP="00D96C0C">
            <w:pPr>
              <w:jc w:val="center"/>
              <w:rPr>
                <w:b/>
                <w:sz w:val="20"/>
                <w:szCs w:val="20"/>
              </w:rPr>
            </w:pPr>
            <w:r>
              <w:rPr>
                <w:b/>
                <w:sz w:val="20"/>
                <w:szCs w:val="20"/>
              </w:rPr>
              <w:t>July</w:t>
            </w:r>
          </w:p>
        </w:tc>
        <w:tc>
          <w:tcPr>
            <w:tcW w:w="3600" w:type="dxa"/>
            <w:gridSpan w:val="5"/>
            <w:tcBorders>
              <w:top w:val="double" w:sz="4" w:space="0" w:color="auto"/>
              <w:left w:val="double" w:sz="4" w:space="0" w:color="auto"/>
              <w:right w:val="double" w:sz="4" w:space="0" w:color="auto"/>
            </w:tcBorders>
            <w:vAlign w:val="center"/>
          </w:tcPr>
          <w:p w:rsidR="00D96C0C" w:rsidRPr="008B432B" w:rsidRDefault="00D96C0C" w:rsidP="00D96C0C">
            <w:pPr>
              <w:jc w:val="center"/>
              <w:rPr>
                <w:b/>
                <w:sz w:val="20"/>
                <w:szCs w:val="20"/>
              </w:rPr>
            </w:pPr>
            <w:r>
              <w:rPr>
                <w:b/>
                <w:sz w:val="20"/>
                <w:szCs w:val="20"/>
              </w:rPr>
              <w:t>August</w:t>
            </w:r>
          </w:p>
        </w:tc>
      </w:tr>
      <w:tr w:rsidR="00D96C0C" w:rsidRPr="00BF4FF6" w:rsidTr="00D96C0C">
        <w:trPr>
          <w:trHeight w:val="226"/>
        </w:trPr>
        <w:tc>
          <w:tcPr>
            <w:tcW w:w="710" w:type="dxa"/>
            <w:tcBorders>
              <w:top w:val="single" w:sz="4" w:space="0" w:color="auto"/>
              <w:left w:val="doub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M</w:t>
            </w:r>
          </w:p>
        </w:tc>
        <w:tc>
          <w:tcPr>
            <w:tcW w:w="710"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T</w:t>
            </w:r>
          </w:p>
        </w:tc>
        <w:tc>
          <w:tcPr>
            <w:tcW w:w="709"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W</w:t>
            </w:r>
          </w:p>
        </w:tc>
        <w:tc>
          <w:tcPr>
            <w:tcW w:w="841"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810" w:type="dxa"/>
            <w:tcBorders>
              <w:top w:val="single" w:sz="4" w:space="0" w:color="auto"/>
              <w:left w:val="single" w:sz="4" w:space="0" w:color="auto"/>
              <w:right w:val="double" w:sz="4" w:space="0" w:color="auto"/>
            </w:tcBorders>
            <w:vAlign w:val="center"/>
          </w:tcPr>
          <w:p w:rsidR="00D96C0C" w:rsidRPr="008B432B" w:rsidRDefault="00D96C0C" w:rsidP="00D96C0C">
            <w:pPr>
              <w:jc w:val="center"/>
              <w:rPr>
                <w:b/>
                <w:sz w:val="20"/>
                <w:szCs w:val="20"/>
              </w:rPr>
            </w:pPr>
            <w:r w:rsidRPr="008B432B">
              <w:rPr>
                <w:b/>
                <w:sz w:val="20"/>
                <w:szCs w:val="20"/>
              </w:rPr>
              <w:t>F</w:t>
            </w:r>
          </w:p>
        </w:tc>
        <w:tc>
          <w:tcPr>
            <w:tcW w:w="639" w:type="dxa"/>
            <w:tcBorders>
              <w:top w:val="single" w:sz="4" w:space="0" w:color="auto"/>
              <w:left w:val="doub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M</w:t>
            </w:r>
          </w:p>
        </w:tc>
        <w:tc>
          <w:tcPr>
            <w:tcW w:w="709"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T</w:t>
            </w:r>
          </w:p>
        </w:tc>
        <w:tc>
          <w:tcPr>
            <w:tcW w:w="709"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W</w:t>
            </w:r>
          </w:p>
        </w:tc>
        <w:tc>
          <w:tcPr>
            <w:tcW w:w="709" w:type="dxa"/>
            <w:tcBorders>
              <w:top w:val="single" w:sz="4" w:space="0" w:color="auto"/>
              <w:left w:val="single" w:sz="4" w:space="0" w:color="auto"/>
              <w:right w:val="single" w:sz="4" w:space="0" w:color="auto"/>
            </w:tcBorders>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654" w:type="dxa"/>
            <w:tcBorders>
              <w:top w:val="single" w:sz="4" w:space="0" w:color="auto"/>
              <w:left w:val="single" w:sz="4" w:space="0" w:color="auto"/>
              <w:right w:val="double" w:sz="4" w:space="0" w:color="auto"/>
            </w:tcBorders>
            <w:vAlign w:val="center"/>
          </w:tcPr>
          <w:p w:rsidR="00D96C0C" w:rsidRPr="008B432B" w:rsidRDefault="00D96C0C" w:rsidP="00D96C0C">
            <w:pPr>
              <w:jc w:val="center"/>
              <w:rPr>
                <w:b/>
                <w:sz w:val="20"/>
                <w:szCs w:val="20"/>
              </w:rPr>
            </w:pPr>
            <w:r w:rsidRPr="008B432B">
              <w:rPr>
                <w:b/>
                <w:sz w:val="20"/>
                <w:szCs w:val="20"/>
              </w:rPr>
              <w:t>F</w:t>
            </w:r>
          </w:p>
        </w:tc>
        <w:tc>
          <w:tcPr>
            <w:tcW w:w="764" w:type="dxa"/>
            <w:tcBorders>
              <w:top w:val="single" w:sz="4" w:space="0" w:color="auto"/>
              <w:left w:val="double" w:sz="4" w:space="0" w:color="auto"/>
              <w:bottom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M</w:t>
            </w:r>
          </w:p>
        </w:tc>
        <w:tc>
          <w:tcPr>
            <w:tcW w:w="709" w:type="dxa"/>
            <w:tcBorders>
              <w:top w:val="single" w:sz="4" w:space="0" w:color="auto"/>
              <w:left w:val="single" w:sz="4" w:space="0" w:color="auto"/>
              <w:bottom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T</w:t>
            </w:r>
          </w:p>
        </w:tc>
        <w:tc>
          <w:tcPr>
            <w:tcW w:w="709" w:type="dxa"/>
            <w:tcBorders>
              <w:top w:val="single" w:sz="4" w:space="0" w:color="auto"/>
              <w:left w:val="single" w:sz="4" w:space="0" w:color="auto"/>
              <w:bottom w:val="single" w:sz="4" w:space="0" w:color="auto"/>
              <w:right w:val="single" w:sz="4" w:space="0" w:color="auto"/>
            </w:tcBorders>
            <w:vAlign w:val="center"/>
          </w:tcPr>
          <w:p w:rsidR="00D96C0C" w:rsidRPr="008B432B" w:rsidRDefault="00D96C0C" w:rsidP="00D96C0C">
            <w:pPr>
              <w:jc w:val="center"/>
              <w:rPr>
                <w:b/>
                <w:sz w:val="20"/>
                <w:szCs w:val="20"/>
              </w:rPr>
            </w:pPr>
            <w:r w:rsidRPr="008B432B">
              <w:rPr>
                <w:b/>
                <w:sz w:val="20"/>
                <w:szCs w:val="20"/>
              </w:rPr>
              <w:t>W</w:t>
            </w:r>
          </w:p>
        </w:tc>
        <w:tc>
          <w:tcPr>
            <w:tcW w:w="709" w:type="dxa"/>
            <w:tcBorders>
              <w:top w:val="single" w:sz="4" w:space="0" w:color="auto"/>
              <w:left w:val="single" w:sz="4" w:space="0" w:color="auto"/>
              <w:bottom w:val="single" w:sz="4" w:space="0" w:color="auto"/>
              <w:right w:val="single" w:sz="4" w:space="0" w:color="auto"/>
            </w:tcBorders>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709" w:type="dxa"/>
            <w:tcBorders>
              <w:top w:val="single" w:sz="4" w:space="0" w:color="auto"/>
              <w:left w:val="single" w:sz="4" w:space="0" w:color="auto"/>
              <w:bottom w:val="single" w:sz="4" w:space="0" w:color="auto"/>
              <w:right w:val="double" w:sz="4" w:space="0" w:color="auto"/>
            </w:tcBorders>
            <w:vAlign w:val="center"/>
          </w:tcPr>
          <w:p w:rsidR="00D96C0C" w:rsidRPr="008B432B" w:rsidRDefault="00D96C0C" w:rsidP="00D96C0C">
            <w:pPr>
              <w:jc w:val="center"/>
              <w:rPr>
                <w:b/>
                <w:sz w:val="20"/>
                <w:szCs w:val="20"/>
              </w:rPr>
            </w:pPr>
            <w:r w:rsidRPr="008B432B">
              <w:rPr>
                <w:b/>
                <w:sz w:val="20"/>
                <w:szCs w:val="20"/>
              </w:rPr>
              <w:t>F</w:t>
            </w:r>
          </w:p>
        </w:tc>
      </w:tr>
      <w:tr w:rsidR="00D96C0C" w:rsidRPr="00BF4FF6" w:rsidTr="00D96C0C">
        <w:trPr>
          <w:trHeight w:val="222"/>
        </w:trPr>
        <w:tc>
          <w:tcPr>
            <w:tcW w:w="710" w:type="dxa"/>
            <w:tcBorders>
              <w:top w:val="single" w:sz="4" w:space="0" w:color="auto"/>
              <w:left w:val="doub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w:t>
            </w:r>
          </w:p>
        </w:tc>
        <w:tc>
          <w:tcPr>
            <w:tcW w:w="710"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4</w:t>
            </w:r>
          </w:p>
        </w:tc>
        <w:tc>
          <w:tcPr>
            <w:tcW w:w="841"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5</w:t>
            </w:r>
          </w:p>
        </w:tc>
        <w:tc>
          <w:tcPr>
            <w:tcW w:w="810" w:type="dxa"/>
            <w:tcBorders>
              <w:top w:val="single" w:sz="4" w:space="0" w:color="auto"/>
              <w:left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6</w:t>
            </w:r>
          </w:p>
        </w:tc>
        <w:tc>
          <w:tcPr>
            <w:tcW w:w="639" w:type="dxa"/>
            <w:tcBorders>
              <w:top w:val="single" w:sz="4" w:space="0" w:color="auto"/>
              <w:left w:val="double" w:sz="4" w:space="0" w:color="auto"/>
              <w:bottom w:val="single" w:sz="4" w:space="0" w:color="auto"/>
              <w:right w:val="single" w:sz="4" w:space="0" w:color="auto"/>
            </w:tcBorders>
            <w:vAlign w:val="center"/>
          </w:tcPr>
          <w:p w:rsidR="00D96C0C" w:rsidRPr="008B432B" w:rsidRDefault="00D96C0C" w:rsidP="00D96C0C">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w:t>
            </w:r>
          </w:p>
        </w:tc>
        <w:tc>
          <w:tcPr>
            <w:tcW w:w="654" w:type="dxa"/>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4</w:t>
            </w:r>
          </w:p>
        </w:tc>
        <w:tc>
          <w:tcPr>
            <w:tcW w:w="2891" w:type="dxa"/>
            <w:gridSpan w:val="4"/>
            <w:tcBorders>
              <w:top w:val="single" w:sz="4" w:space="0" w:color="auto"/>
              <w:left w:val="double" w:sz="4" w:space="0" w:color="auto"/>
              <w:right w:val="single" w:sz="4" w:space="0" w:color="auto"/>
              <w:tl2br w:val="nil"/>
            </w:tcBorders>
            <w:shd w:val="clear" w:color="auto" w:fill="auto"/>
            <w:vAlign w:val="center"/>
          </w:tcPr>
          <w:p w:rsidR="00D96C0C" w:rsidRPr="008B432B" w:rsidRDefault="00D96C0C" w:rsidP="00D96C0C">
            <w:pPr>
              <w:jc w:val="center"/>
              <w:rPr>
                <w:sz w:val="20"/>
                <w:szCs w:val="20"/>
              </w:rPr>
            </w:pPr>
          </w:p>
        </w:tc>
        <w:tc>
          <w:tcPr>
            <w:tcW w:w="709"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Pr>
                <w:sz w:val="20"/>
                <w:szCs w:val="20"/>
              </w:rPr>
              <w:t>1</w:t>
            </w:r>
          </w:p>
        </w:tc>
      </w:tr>
      <w:tr w:rsidR="00D96C0C" w:rsidRPr="00BF4FF6" w:rsidTr="00D96C0C">
        <w:trPr>
          <w:trHeight w:val="222"/>
        </w:trPr>
        <w:tc>
          <w:tcPr>
            <w:tcW w:w="710" w:type="dxa"/>
            <w:tcBorders>
              <w:top w:val="single" w:sz="4" w:space="0" w:color="auto"/>
              <w:left w:val="doub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9</w:t>
            </w:r>
          </w:p>
        </w:tc>
        <w:tc>
          <w:tcPr>
            <w:tcW w:w="710"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10</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841"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12</w:t>
            </w:r>
          </w:p>
        </w:tc>
        <w:tc>
          <w:tcPr>
            <w:tcW w:w="810" w:type="dxa"/>
            <w:tcBorders>
              <w:top w:val="single" w:sz="4" w:space="0" w:color="auto"/>
              <w:left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13</w:t>
            </w:r>
          </w:p>
        </w:tc>
        <w:tc>
          <w:tcPr>
            <w:tcW w:w="639"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7</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8</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9</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10</w:t>
            </w:r>
          </w:p>
        </w:tc>
        <w:tc>
          <w:tcPr>
            <w:tcW w:w="654"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764"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4</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5</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6</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7</w:t>
            </w:r>
          </w:p>
        </w:tc>
        <w:tc>
          <w:tcPr>
            <w:tcW w:w="709"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8</w:t>
            </w:r>
          </w:p>
        </w:tc>
      </w:tr>
      <w:tr w:rsidR="00D96C0C" w:rsidRPr="00BF4FF6" w:rsidTr="00D96C0C">
        <w:trPr>
          <w:trHeight w:val="222"/>
        </w:trPr>
        <w:tc>
          <w:tcPr>
            <w:tcW w:w="710" w:type="dxa"/>
            <w:tcBorders>
              <w:top w:val="single" w:sz="4" w:space="0" w:color="auto"/>
              <w:left w:val="doub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16</w:t>
            </w:r>
          </w:p>
        </w:tc>
        <w:tc>
          <w:tcPr>
            <w:tcW w:w="710"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17</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18</w:t>
            </w:r>
          </w:p>
        </w:tc>
        <w:tc>
          <w:tcPr>
            <w:tcW w:w="841"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19</w:t>
            </w:r>
          </w:p>
        </w:tc>
        <w:tc>
          <w:tcPr>
            <w:tcW w:w="810" w:type="dxa"/>
            <w:tcBorders>
              <w:top w:val="single" w:sz="4" w:space="0" w:color="auto"/>
              <w:left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20</w:t>
            </w:r>
          </w:p>
        </w:tc>
        <w:tc>
          <w:tcPr>
            <w:tcW w:w="639"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14</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15</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16</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17</w:t>
            </w:r>
          </w:p>
        </w:tc>
        <w:tc>
          <w:tcPr>
            <w:tcW w:w="654"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18</w:t>
            </w:r>
          </w:p>
        </w:tc>
        <w:tc>
          <w:tcPr>
            <w:tcW w:w="764"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12</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13</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14</w:t>
            </w:r>
          </w:p>
        </w:tc>
        <w:tc>
          <w:tcPr>
            <w:tcW w:w="709"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15</w:t>
            </w:r>
          </w:p>
        </w:tc>
      </w:tr>
      <w:tr w:rsidR="00D96C0C" w:rsidRPr="00BF4FF6" w:rsidTr="00D96C0C">
        <w:trPr>
          <w:trHeight w:val="222"/>
        </w:trPr>
        <w:tc>
          <w:tcPr>
            <w:tcW w:w="710" w:type="dxa"/>
            <w:tcBorders>
              <w:top w:val="single" w:sz="4" w:space="0" w:color="auto"/>
              <w:left w:val="doub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23</w:t>
            </w:r>
          </w:p>
        </w:tc>
        <w:tc>
          <w:tcPr>
            <w:tcW w:w="710"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24</w:t>
            </w:r>
          </w:p>
        </w:tc>
        <w:tc>
          <w:tcPr>
            <w:tcW w:w="709"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841"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26</w:t>
            </w:r>
          </w:p>
        </w:tc>
        <w:tc>
          <w:tcPr>
            <w:tcW w:w="810" w:type="dxa"/>
            <w:tcBorders>
              <w:top w:val="single" w:sz="4" w:space="0" w:color="auto"/>
              <w:left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27</w:t>
            </w:r>
          </w:p>
        </w:tc>
        <w:tc>
          <w:tcPr>
            <w:tcW w:w="639"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21</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22</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23</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24</w:t>
            </w:r>
          </w:p>
        </w:tc>
        <w:tc>
          <w:tcPr>
            <w:tcW w:w="654"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764"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18</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19</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20</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21</w:t>
            </w:r>
          </w:p>
        </w:tc>
        <w:tc>
          <w:tcPr>
            <w:tcW w:w="709"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22</w:t>
            </w:r>
          </w:p>
        </w:tc>
      </w:tr>
      <w:tr w:rsidR="00D96C0C" w:rsidRPr="00BF4FF6" w:rsidTr="00D96C0C">
        <w:trPr>
          <w:trHeight w:val="222"/>
        </w:trPr>
        <w:tc>
          <w:tcPr>
            <w:tcW w:w="710" w:type="dxa"/>
            <w:tcBorders>
              <w:top w:val="single" w:sz="4" w:space="0" w:color="auto"/>
              <w:left w:val="doub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Pr>
                <w:sz w:val="20"/>
                <w:szCs w:val="20"/>
              </w:rPr>
              <w:t>30</w:t>
            </w:r>
          </w:p>
        </w:tc>
        <w:tc>
          <w:tcPr>
            <w:tcW w:w="710" w:type="dxa"/>
            <w:tcBorders>
              <w:top w:val="single" w:sz="4" w:space="0" w:color="auto"/>
              <w:left w:val="single" w:sz="4" w:space="0" w:color="auto"/>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Pr>
                <w:sz w:val="20"/>
                <w:szCs w:val="20"/>
              </w:rPr>
              <w:t>31</w:t>
            </w:r>
          </w:p>
        </w:tc>
        <w:tc>
          <w:tcPr>
            <w:tcW w:w="709" w:type="dxa"/>
            <w:tcBorders>
              <w:top w:val="single" w:sz="4" w:space="0" w:color="auto"/>
              <w:left w:val="single" w:sz="4" w:space="0" w:color="auto"/>
              <w:right w:val="single" w:sz="4" w:space="0" w:color="auto"/>
            </w:tcBorders>
            <w:shd w:val="clear" w:color="auto" w:fill="auto"/>
            <w:vAlign w:val="center"/>
          </w:tcPr>
          <w:p w:rsidR="00D96C0C" w:rsidRPr="008B432B" w:rsidRDefault="00D96C0C" w:rsidP="00D96C0C">
            <w:pPr>
              <w:jc w:val="center"/>
              <w:rPr>
                <w:sz w:val="20"/>
                <w:szCs w:val="20"/>
              </w:rPr>
            </w:pPr>
          </w:p>
        </w:tc>
        <w:tc>
          <w:tcPr>
            <w:tcW w:w="841" w:type="dxa"/>
            <w:tcBorders>
              <w:top w:val="single" w:sz="4" w:space="0" w:color="auto"/>
              <w:left w:val="single" w:sz="4" w:space="0" w:color="auto"/>
              <w:right w:val="single" w:sz="4" w:space="0" w:color="auto"/>
            </w:tcBorders>
            <w:shd w:val="clear" w:color="auto" w:fill="auto"/>
            <w:vAlign w:val="center"/>
          </w:tcPr>
          <w:p w:rsidR="00D96C0C" w:rsidRPr="008B432B" w:rsidRDefault="00D96C0C" w:rsidP="00D96C0C">
            <w:pPr>
              <w:jc w:val="center"/>
              <w:rPr>
                <w:sz w:val="20"/>
                <w:szCs w:val="20"/>
              </w:rPr>
            </w:pPr>
          </w:p>
        </w:tc>
        <w:tc>
          <w:tcPr>
            <w:tcW w:w="810" w:type="dxa"/>
            <w:tcBorders>
              <w:top w:val="single" w:sz="4" w:space="0" w:color="auto"/>
              <w:left w:val="single" w:sz="4" w:space="0" w:color="auto"/>
              <w:right w:val="single" w:sz="4" w:space="0" w:color="auto"/>
            </w:tcBorders>
            <w:shd w:val="clear" w:color="auto" w:fill="auto"/>
            <w:vAlign w:val="center"/>
          </w:tcPr>
          <w:p w:rsidR="00D96C0C" w:rsidRPr="008B432B" w:rsidRDefault="00D96C0C" w:rsidP="00D96C0C">
            <w:pPr>
              <w:jc w:val="center"/>
              <w:rPr>
                <w:sz w:val="20"/>
                <w:szCs w:val="20"/>
              </w:rPr>
            </w:pPr>
          </w:p>
        </w:tc>
        <w:tc>
          <w:tcPr>
            <w:tcW w:w="63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28</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29</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30</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Pr>
                <w:sz w:val="20"/>
                <w:szCs w:val="20"/>
              </w:rPr>
              <w:t>31</w:t>
            </w:r>
          </w:p>
        </w:tc>
        <w:tc>
          <w:tcPr>
            <w:tcW w:w="654" w:type="dxa"/>
            <w:tcBorders>
              <w:top w:val="single" w:sz="4" w:space="0" w:color="auto"/>
              <w:left w:val="single" w:sz="4" w:space="0" w:color="auto"/>
              <w:right w:val="single" w:sz="4" w:space="0" w:color="auto"/>
            </w:tcBorders>
            <w:vAlign w:val="center"/>
          </w:tcPr>
          <w:p w:rsidR="00D96C0C" w:rsidRPr="008B432B" w:rsidRDefault="00D96C0C" w:rsidP="00D96C0C">
            <w:pPr>
              <w:jc w:val="center"/>
              <w:rPr>
                <w:sz w:val="20"/>
                <w:szCs w:val="20"/>
              </w:rPr>
            </w:pPr>
          </w:p>
        </w:tc>
        <w:tc>
          <w:tcPr>
            <w:tcW w:w="764"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26</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27</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28</w:t>
            </w:r>
          </w:p>
        </w:tc>
        <w:tc>
          <w:tcPr>
            <w:tcW w:w="709"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29</w:t>
            </w:r>
          </w:p>
        </w:tc>
      </w:tr>
      <w:tr w:rsidR="00D96C0C" w:rsidRPr="00BF4FF6" w:rsidTr="00D96C0C">
        <w:tc>
          <w:tcPr>
            <w:tcW w:w="3780" w:type="dxa"/>
            <w:gridSpan w:val="5"/>
            <w:tcBorders>
              <w:top w:val="single" w:sz="4" w:space="0" w:color="auto"/>
              <w:left w:val="double" w:sz="4" w:space="0" w:color="auto"/>
              <w:bottom w:val="double" w:sz="4" w:space="0" w:color="auto"/>
              <w:right w:val="double" w:sz="4" w:space="0" w:color="auto"/>
            </w:tcBorders>
          </w:tcPr>
          <w:p w:rsidR="00D96C0C" w:rsidRPr="00263495" w:rsidRDefault="00D96C0C" w:rsidP="00D96C0C">
            <w:pPr>
              <w:rPr>
                <w:sz w:val="20"/>
                <w:szCs w:val="20"/>
              </w:rPr>
            </w:pPr>
          </w:p>
        </w:tc>
        <w:tc>
          <w:tcPr>
            <w:tcW w:w="3420" w:type="dxa"/>
            <w:gridSpan w:val="5"/>
            <w:tcBorders>
              <w:top w:val="single" w:sz="4" w:space="0" w:color="auto"/>
              <w:left w:val="double" w:sz="4" w:space="0" w:color="auto"/>
              <w:bottom w:val="double" w:sz="4" w:space="0" w:color="auto"/>
              <w:right w:val="double" w:sz="4" w:space="0" w:color="auto"/>
            </w:tcBorders>
          </w:tcPr>
          <w:p w:rsidR="00D96C0C" w:rsidRDefault="00D96C0C" w:rsidP="00D96C0C">
            <w:pPr>
              <w:rPr>
                <w:sz w:val="20"/>
                <w:szCs w:val="20"/>
              </w:rPr>
            </w:pPr>
            <w:r w:rsidRPr="00263495">
              <w:rPr>
                <w:sz w:val="20"/>
                <w:szCs w:val="20"/>
              </w:rPr>
              <w:t xml:space="preserve">4: </w:t>
            </w:r>
            <w:r>
              <w:rPr>
                <w:sz w:val="20"/>
                <w:szCs w:val="20"/>
              </w:rPr>
              <w:t>Independence Day</w:t>
            </w:r>
          </w:p>
          <w:p w:rsidR="00D96C0C" w:rsidRPr="00263495" w:rsidRDefault="00D96C0C" w:rsidP="00D96C0C">
            <w:pPr>
              <w:rPr>
                <w:sz w:val="20"/>
                <w:szCs w:val="20"/>
              </w:rPr>
            </w:pPr>
            <w:r>
              <w:rPr>
                <w:sz w:val="20"/>
                <w:szCs w:val="20"/>
              </w:rPr>
              <w:t>7-31: Staff Training and Planning</w:t>
            </w:r>
          </w:p>
        </w:tc>
        <w:tc>
          <w:tcPr>
            <w:tcW w:w="3600" w:type="dxa"/>
            <w:gridSpan w:val="5"/>
            <w:tcBorders>
              <w:top w:val="single" w:sz="4" w:space="0" w:color="auto"/>
              <w:left w:val="double" w:sz="4" w:space="0" w:color="auto"/>
              <w:bottom w:val="double" w:sz="4" w:space="0" w:color="auto"/>
              <w:right w:val="double" w:sz="4" w:space="0" w:color="auto"/>
            </w:tcBorders>
          </w:tcPr>
          <w:p w:rsidR="00D96C0C" w:rsidRPr="00263495" w:rsidRDefault="00D96C0C" w:rsidP="00D96C0C">
            <w:pPr>
              <w:rPr>
                <w:sz w:val="20"/>
                <w:szCs w:val="20"/>
              </w:rPr>
            </w:pPr>
            <w:r>
              <w:rPr>
                <w:sz w:val="20"/>
                <w:szCs w:val="20"/>
              </w:rPr>
              <w:t>1-29: Staffing Training and Planning</w:t>
            </w:r>
          </w:p>
        </w:tc>
      </w:tr>
      <w:tr w:rsidR="00D96C0C" w:rsidRPr="00BF4FF6" w:rsidTr="00D96C0C">
        <w:tc>
          <w:tcPr>
            <w:tcW w:w="3780" w:type="dxa"/>
            <w:gridSpan w:val="5"/>
            <w:tcBorders>
              <w:top w:val="double" w:sz="4" w:space="0" w:color="auto"/>
              <w:left w:val="double" w:sz="4" w:space="0" w:color="auto"/>
              <w:right w:val="double" w:sz="4" w:space="0" w:color="auto"/>
            </w:tcBorders>
            <w:vAlign w:val="center"/>
          </w:tcPr>
          <w:p w:rsidR="00D96C0C" w:rsidRPr="008B432B" w:rsidRDefault="00D96C0C" w:rsidP="00D96C0C">
            <w:pPr>
              <w:jc w:val="center"/>
              <w:rPr>
                <w:b/>
                <w:sz w:val="20"/>
                <w:szCs w:val="20"/>
              </w:rPr>
            </w:pPr>
            <w:r>
              <w:rPr>
                <w:b/>
                <w:sz w:val="20"/>
                <w:szCs w:val="20"/>
              </w:rPr>
              <w:t>September</w:t>
            </w:r>
          </w:p>
        </w:tc>
        <w:tc>
          <w:tcPr>
            <w:tcW w:w="3420" w:type="dxa"/>
            <w:gridSpan w:val="5"/>
            <w:tcBorders>
              <w:top w:val="double" w:sz="4" w:space="0" w:color="auto"/>
              <w:left w:val="double" w:sz="4" w:space="0" w:color="auto"/>
              <w:right w:val="double" w:sz="4" w:space="0" w:color="auto"/>
            </w:tcBorders>
            <w:vAlign w:val="center"/>
          </w:tcPr>
          <w:p w:rsidR="00D96C0C" w:rsidRPr="008B432B" w:rsidRDefault="00D96C0C" w:rsidP="00D96C0C">
            <w:pPr>
              <w:jc w:val="center"/>
              <w:rPr>
                <w:b/>
                <w:sz w:val="20"/>
                <w:szCs w:val="20"/>
              </w:rPr>
            </w:pPr>
            <w:r w:rsidRPr="008B432B">
              <w:rPr>
                <w:b/>
                <w:sz w:val="20"/>
                <w:szCs w:val="20"/>
              </w:rPr>
              <w:t>October</w:t>
            </w:r>
          </w:p>
        </w:tc>
        <w:tc>
          <w:tcPr>
            <w:tcW w:w="3600" w:type="dxa"/>
            <w:gridSpan w:val="5"/>
            <w:tcBorders>
              <w:top w:val="double" w:sz="4" w:space="0" w:color="auto"/>
              <w:left w:val="double" w:sz="4" w:space="0" w:color="auto"/>
              <w:right w:val="double" w:sz="4" w:space="0" w:color="auto"/>
            </w:tcBorders>
            <w:vAlign w:val="center"/>
          </w:tcPr>
          <w:p w:rsidR="00D96C0C" w:rsidRPr="008B432B" w:rsidRDefault="00D96C0C" w:rsidP="00D96C0C">
            <w:pPr>
              <w:jc w:val="center"/>
              <w:rPr>
                <w:b/>
                <w:sz w:val="20"/>
                <w:szCs w:val="20"/>
              </w:rPr>
            </w:pPr>
            <w:r w:rsidRPr="008B432B">
              <w:rPr>
                <w:b/>
                <w:sz w:val="20"/>
                <w:szCs w:val="20"/>
              </w:rPr>
              <w:t>November</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10"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841"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810"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639"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654"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764"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709"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r>
      <w:tr w:rsidR="00D96C0C" w:rsidRPr="00BF4FF6" w:rsidTr="00D96C0C">
        <w:tc>
          <w:tcPr>
            <w:tcW w:w="710" w:type="dxa"/>
            <w:tcBorders>
              <w:left w:val="double" w:sz="4" w:space="0" w:color="auto"/>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w:t>
            </w:r>
          </w:p>
        </w:tc>
        <w:tc>
          <w:tcPr>
            <w:tcW w:w="710" w:type="dxa"/>
            <w:tcBorders>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w:t>
            </w:r>
          </w:p>
        </w:tc>
        <w:tc>
          <w:tcPr>
            <w:tcW w:w="709" w:type="dxa"/>
            <w:tcBorders>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w:t>
            </w:r>
          </w:p>
        </w:tc>
        <w:tc>
          <w:tcPr>
            <w:tcW w:w="841" w:type="dxa"/>
            <w:tcBorders>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4</w:t>
            </w:r>
          </w:p>
        </w:tc>
        <w:tc>
          <w:tcPr>
            <w:tcW w:w="810" w:type="dxa"/>
            <w:tcBorders>
              <w:bottom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5</w:t>
            </w:r>
          </w:p>
        </w:tc>
        <w:tc>
          <w:tcPr>
            <w:tcW w:w="1348" w:type="dxa"/>
            <w:gridSpan w:val="2"/>
            <w:tcBorders>
              <w:left w:val="double" w:sz="4" w:space="0" w:color="auto"/>
            </w:tcBorders>
            <w:shd w:val="clear" w:color="auto" w:fill="auto"/>
            <w:vAlign w:val="center"/>
          </w:tcPr>
          <w:p w:rsidR="00D96C0C" w:rsidRPr="008B432B" w:rsidRDefault="00D96C0C" w:rsidP="00D96C0C">
            <w:pPr>
              <w:jc w:val="center"/>
              <w:rPr>
                <w:sz w:val="20"/>
                <w:szCs w:val="20"/>
              </w:rPr>
            </w:pP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7</w:t>
            </w:r>
          </w:p>
        </w:tc>
      </w:tr>
      <w:tr w:rsidR="00D96C0C" w:rsidRPr="00BF4FF6" w:rsidTr="00D96C0C">
        <w:tc>
          <w:tcPr>
            <w:tcW w:w="710" w:type="dxa"/>
            <w:tcBorders>
              <w:top w:val="single" w:sz="4" w:space="0" w:color="auto"/>
              <w:left w:val="double" w:sz="4" w:space="0" w:color="auto"/>
              <w:bottom w:val="doub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8</w:t>
            </w:r>
          </w:p>
        </w:tc>
        <w:tc>
          <w:tcPr>
            <w:tcW w:w="71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9</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10</w:t>
            </w:r>
          </w:p>
        </w:tc>
        <w:tc>
          <w:tcPr>
            <w:tcW w:w="841"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810"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12</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09" w:type="dxa"/>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14</w:t>
            </w:r>
          </w:p>
        </w:tc>
      </w:tr>
      <w:tr w:rsidR="00D96C0C" w:rsidRPr="00BF4FF6" w:rsidTr="00D96C0C">
        <w:tc>
          <w:tcPr>
            <w:tcW w:w="710" w:type="dxa"/>
            <w:tcBorders>
              <w:top w:val="double" w:sz="4" w:space="0" w:color="auto"/>
              <w:left w:val="doub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15</w:t>
            </w:r>
          </w:p>
        </w:tc>
        <w:tc>
          <w:tcPr>
            <w:tcW w:w="7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16</w:t>
            </w:r>
          </w:p>
        </w:tc>
        <w:tc>
          <w:tcPr>
            <w:tcW w:w="70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17</w:t>
            </w:r>
          </w:p>
        </w:tc>
        <w:tc>
          <w:tcPr>
            <w:tcW w:w="841"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18</w:t>
            </w:r>
          </w:p>
        </w:tc>
        <w:tc>
          <w:tcPr>
            <w:tcW w:w="8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19</w:t>
            </w:r>
          </w:p>
        </w:tc>
        <w:tc>
          <w:tcPr>
            <w:tcW w:w="639" w:type="dxa"/>
            <w:tcBorders>
              <w:lef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16</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21</w:t>
            </w:r>
          </w:p>
        </w:tc>
      </w:tr>
      <w:tr w:rsidR="00D96C0C" w:rsidRPr="00BF4FF6" w:rsidTr="00D96C0C">
        <w:tc>
          <w:tcPr>
            <w:tcW w:w="710" w:type="dxa"/>
            <w:tcBorders>
              <w:top w:val="single" w:sz="4" w:space="0" w:color="auto"/>
              <w:left w:val="double" w:sz="4" w:space="0" w:color="auto"/>
              <w:bottom w:val="single" w:sz="4" w:space="0" w:color="auto"/>
              <w:right w:val="single" w:sz="4" w:space="0" w:color="auto"/>
              <w:tl2br w:val="nil"/>
            </w:tcBorders>
            <w:shd w:val="clear" w:color="auto" w:fill="auto"/>
            <w:vAlign w:val="center"/>
          </w:tcPr>
          <w:p w:rsidR="00D96C0C" w:rsidRPr="00E9436A" w:rsidRDefault="00D96C0C" w:rsidP="00D96C0C">
            <w:pPr>
              <w:jc w:val="center"/>
              <w:rPr>
                <w:sz w:val="20"/>
                <w:szCs w:val="20"/>
              </w:rPr>
            </w:pPr>
            <w:r w:rsidRPr="00E9436A">
              <w:rPr>
                <w:sz w:val="20"/>
                <w:szCs w:val="20"/>
              </w:rPr>
              <w:t>22</w:t>
            </w:r>
          </w:p>
        </w:tc>
        <w:tc>
          <w:tcPr>
            <w:tcW w:w="710" w:type="dxa"/>
            <w:tcBorders>
              <w:top w:val="single" w:sz="4" w:space="0" w:color="auto"/>
              <w:left w:val="sing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23</w:t>
            </w:r>
          </w:p>
        </w:tc>
        <w:tc>
          <w:tcPr>
            <w:tcW w:w="709" w:type="dxa"/>
            <w:tcBorders>
              <w:top w:val="sing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24</w:t>
            </w:r>
          </w:p>
        </w:tc>
        <w:tc>
          <w:tcPr>
            <w:tcW w:w="841" w:type="dxa"/>
            <w:tcBorders>
              <w:top w:val="sing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25</w:t>
            </w:r>
          </w:p>
        </w:tc>
        <w:tc>
          <w:tcPr>
            <w:tcW w:w="810" w:type="dxa"/>
            <w:tcBorders>
              <w:top w:val="single" w:sz="4" w:space="0" w:color="auto"/>
              <w:righ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26</w:t>
            </w:r>
          </w:p>
        </w:tc>
        <w:tc>
          <w:tcPr>
            <w:tcW w:w="639" w:type="dxa"/>
            <w:tcBorders>
              <w:lef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20</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21</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22</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23</w:t>
            </w:r>
          </w:p>
        </w:tc>
        <w:tc>
          <w:tcPr>
            <w:tcW w:w="654" w:type="dxa"/>
            <w:tcBorders>
              <w:righ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24</w:t>
            </w:r>
          </w:p>
        </w:tc>
        <w:tc>
          <w:tcPr>
            <w:tcW w:w="764" w:type="dxa"/>
            <w:tcBorders>
              <w:lef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24</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25</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26</w:t>
            </w:r>
          </w:p>
        </w:tc>
        <w:tc>
          <w:tcPr>
            <w:tcW w:w="709" w:type="dxa"/>
            <w:shd w:val="clear" w:color="auto" w:fill="BFBFBF" w:themeFill="background1" w:themeFillShade="BF"/>
            <w:vAlign w:val="center"/>
          </w:tcPr>
          <w:p w:rsidR="00D96C0C" w:rsidRPr="00E9436A" w:rsidRDefault="00D96C0C" w:rsidP="00D96C0C">
            <w:pPr>
              <w:jc w:val="center"/>
              <w:rPr>
                <w:sz w:val="20"/>
                <w:szCs w:val="20"/>
              </w:rPr>
            </w:pPr>
            <w:r w:rsidRPr="00E9436A">
              <w:rPr>
                <w:sz w:val="20"/>
                <w:szCs w:val="20"/>
              </w:rPr>
              <w:t>27</w:t>
            </w:r>
          </w:p>
        </w:tc>
        <w:tc>
          <w:tcPr>
            <w:tcW w:w="709" w:type="dxa"/>
            <w:tcBorders>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E9436A">
              <w:rPr>
                <w:sz w:val="20"/>
                <w:szCs w:val="20"/>
              </w:rPr>
              <w:t>28</w:t>
            </w:r>
          </w:p>
        </w:tc>
      </w:tr>
      <w:tr w:rsidR="00D96C0C" w:rsidRPr="00BF4FF6" w:rsidTr="00D96C0C">
        <w:tc>
          <w:tcPr>
            <w:tcW w:w="710" w:type="dxa"/>
            <w:tcBorders>
              <w:top w:val="single" w:sz="4" w:space="0" w:color="auto"/>
              <w:lef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29</w:t>
            </w:r>
          </w:p>
        </w:tc>
        <w:tc>
          <w:tcPr>
            <w:tcW w:w="710" w:type="dxa"/>
            <w:shd w:val="clear" w:color="auto" w:fill="auto"/>
            <w:vAlign w:val="center"/>
          </w:tcPr>
          <w:p w:rsidR="00D96C0C" w:rsidRPr="00E9436A" w:rsidRDefault="00D96C0C" w:rsidP="00D96C0C">
            <w:pPr>
              <w:jc w:val="center"/>
              <w:rPr>
                <w:sz w:val="20"/>
                <w:szCs w:val="20"/>
              </w:rPr>
            </w:pPr>
            <w:r w:rsidRPr="00E9436A">
              <w:rPr>
                <w:sz w:val="20"/>
                <w:szCs w:val="20"/>
              </w:rPr>
              <w:t>30</w:t>
            </w:r>
          </w:p>
        </w:tc>
        <w:tc>
          <w:tcPr>
            <w:tcW w:w="2360" w:type="dxa"/>
            <w:gridSpan w:val="3"/>
            <w:tcBorders>
              <w:right w:val="double" w:sz="4" w:space="0" w:color="auto"/>
            </w:tcBorders>
            <w:shd w:val="clear" w:color="auto" w:fill="auto"/>
            <w:vAlign w:val="center"/>
          </w:tcPr>
          <w:p w:rsidR="00D96C0C" w:rsidRPr="00E9436A" w:rsidRDefault="00D96C0C" w:rsidP="00D96C0C">
            <w:pPr>
              <w:jc w:val="center"/>
              <w:rPr>
                <w:sz w:val="20"/>
                <w:szCs w:val="20"/>
              </w:rPr>
            </w:pPr>
          </w:p>
        </w:tc>
        <w:tc>
          <w:tcPr>
            <w:tcW w:w="639" w:type="dxa"/>
            <w:tcBorders>
              <w:lef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27</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28</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29</w:t>
            </w:r>
          </w:p>
        </w:tc>
        <w:tc>
          <w:tcPr>
            <w:tcW w:w="709" w:type="dxa"/>
            <w:shd w:val="clear" w:color="auto" w:fill="auto"/>
            <w:vAlign w:val="center"/>
          </w:tcPr>
          <w:p w:rsidR="00D96C0C" w:rsidRPr="00E9436A" w:rsidRDefault="00D96C0C" w:rsidP="00D96C0C">
            <w:pPr>
              <w:jc w:val="center"/>
              <w:rPr>
                <w:sz w:val="20"/>
                <w:szCs w:val="20"/>
              </w:rPr>
            </w:pPr>
            <w:r w:rsidRPr="00E9436A">
              <w:rPr>
                <w:sz w:val="20"/>
                <w:szCs w:val="20"/>
              </w:rPr>
              <w:t>30</w:t>
            </w:r>
          </w:p>
        </w:tc>
        <w:tc>
          <w:tcPr>
            <w:tcW w:w="654" w:type="dxa"/>
            <w:tcBorders>
              <w:right w:val="double" w:sz="4" w:space="0" w:color="auto"/>
            </w:tcBorders>
            <w:shd w:val="clear" w:color="auto" w:fill="auto"/>
            <w:vAlign w:val="center"/>
          </w:tcPr>
          <w:p w:rsidR="00D96C0C" w:rsidRPr="00E9436A" w:rsidRDefault="00D96C0C" w:rsidP="00D96C0C">
            <w:pPr>
              <w:jc w:val="center"/>
              <w:rPr>
                <w:sz w:val="20"/>
                <w:szCs w:val="20"/>
              </w:rPr>
            </w:pPr>
            <w:r w:rsidRPr="00E9436A">
              <w:rPr>
                <w:sz w:val="20"/>
                <w:szCs w:val="20"/>
              </w:rPr>
              <w:t>31</w:t>
            </w:r>
          </w:p>
        </w:tc>
        <w:tc>
          <w:tcPr>
            <w:tcW w:w="3600" w:type="dxa"/>
            <w:gridSpan w:val="5"/>
            <w:vMerge w:val="restart"/>
            <w:tcBorders>
              <w:left w:val="double" w:sz="4" w:space="0" w:color="auto"/>
              <w:right w:val="double" w:sz="4" w:space="0" w:color="auto"/>
            </w:tcBorders>
            <w:shd w:val="clear" w:color="auto" w:fill="auto"/>
          </w:tcPr>
          <w:p w:rsidR="00D96C0C" w:rsidRPr="00E9436A" w:rsidRDefault="00D96C0C" w:rsidP="00D96C0C">
            <w:pPr>
              <w:rPr>
                <w:sz w:val="20"/>
                <w:szCs w:val="20"/>
              </w:rPr>
            </w:pPr>
            <w:r w:rsidRPr="00E9436A">
              <w:rPr>
                <w:sz w:val="20"/>
                <w:szCs w:val="20"/>
              </w:rPr>
              <w:t>11: Veterans Day</w:t>
            </w:r>
          </w:p>
          <w:p w:rsidR="00D96C0C" w:rsidRPr="008B432B" w:rsidRDefault="00D96C0C" w:rsidP="00D96C0C">
            <w:pPr>
              <w:rPr>
                <w:sz w:val="20"/>
                <w:szCs w:val="20"/>
              </w:rPr>
            </w:pPr>
            <w:r w:rsidRPr="00E9436A">
              <w:rPr>
                <w:sz w:val="20"/>
                <w:szCs w:val="20"/>
              </w:rPr>
              <w:t>27-28: Thanksgiving</w:t>
            </w:r>
          </w:p>
        </w:tc>
      </w:tr>
      <w:tr w:rsidR="00D96C0C" w:rsidRPr="00BF4FF6" w:rsidTr="00D96C0C">
        <w:tc>
          <w:tcPr>
            <w:tcW w:w="378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1: Labor Day</w:t>
            </w:r>
          </w:p>
          <w:p w:rsidR="00D96C0C" w:rsidRPr="008B432B" w:rsidRDefault="00D96C0C" w:rsidP="00D96C0C">
            <w:pPr>
              <w:rPr>
                <w:sz w:val="20"/>
                <w:szCs w:val="20"/>
              </w:rPr>
            </w:pPr>
            <w:r>
              <w:rPr>
                <w:sz w:val="20"/>
                <w:szCs w:val="20"/>
              </w:rPr>
              <w:t>15</w:t>
            </w:r>
            <w:r w:rsidRPr="008B432B">
              <w:rPr>
                <w:sz w:val="20"/>
                <w:szCs w:val="20"/>
              </w:rPr>
              <w:t>: Fall Quarter Begins</w:t>
            </w:r>
          </w:p>
        </w:tc>
        <w:tc>
          <w:tcPr>
            <w:tcW w:w="342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13: Columbus Day</w:t>
            </w:r>
          </w:p>
        </w:tc>
        <w:tc>
          <w:tcPr>
            <w:tcW w:w="3600" w:type="dxa"/>
            <w:gridSpan w:val="5"/>
            <w:vMerge/>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p>
        </w:tc>
      </w:tr>
      <w:tr w:rsidR="00D96C0C" w:rsidRPr="00BF4FF6" w:rsidTr="00D96C0C">
        <w:tc>
          <w:tcPr>
            <w:tcW w:w="378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December</w:t>
            </w:r>
          </w:p>
        </w:tc>
        <w:tc>
          <w:tcPr>
            <w:tcW w:w="342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January 2015</w:t>
            </w:r>
          </w:p>
        </w:tc>
        <w:tc>
          <w:tcPr>
            <w:tcW w:w="360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February</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10"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841"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810"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639"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654"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764"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709"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w:t>
            </w:r>
          </w:p>
        </w:tc>
        <w:tc>
          <w:tcPr>
            <w:tcW w:w="710" w:type="dxa"/>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841" w:type="dxa"/>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810" w:type="dxa"/>
            <w:tcBorders>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2057" w:type="dxa"/>
            <w:gridSpan w:val="3"/>
            <w:tcBorders>
              <w:left w:val="double" w:sz="4" w:space="0" w:color="auto"/>
              <w:bottom w:val="double" w:sz="4" w:space="0" w:color="auto"/>
            </w:tcBorders>
            <w:shd w:val="clear" w:color="auto" w:fill="auto"/>
            <w:vAlign w:val="center"/>
          </w:tcPr>
          <w:p w:rsidR="00D96C0C" w:rsidRPr="008B432B" w:rsidRDefault="00D96C0C" w:rsidP="00D96C0C">
            <w:pPr>
              <w:jc w:val="center"/>
              <w:rPr>
                <w:sz w:val="20"/>
                <w:szCs w:val="20"/>
              </w:rPr>
            </w:pPr>
          </w:p>
        </w:tc>
        <w:tc>
          <w:tcPr>
            <w:tcW w:w="709" w:type="dxa"/>
            <w:tcBorders>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w:t>
            </w:r>
          </w:p>
        </w:tc>
        <w:tc>
          <w:tcPr>
            <w:tcW w:w="654" w:type="dxa"/>
            <w:tcBorders>
              <w:bottom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6</w:t>
            </w:r>
          </w:p>
        </w:tc>
      </w:tr>
      <w:tr w:rsidR="00D96C0C" w:rsidRPr="00BF4FF6" w:rsidTr="00D96C0C">
        <w:tc>
          <w:tcPr>
            <w:tcW w:w="710" w:type="dxa"/>
            <w:tcBorders>
              <w:left w:val="double" w:sz="4" w:space="0" w:color="auto"/>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8</w:t>
            </w:r>
          </w:p>
        </w:tc>
        <w:tc>
          <w:tcPr>
            <w:tcW w:w="710" w:type="dxa"/>
            <w:tcBorders>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709" w:type="dxa"/>
            <w:tcBorders>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841" w:type="dxa"/>
            <w:tcBorders>
              <w:bottom w:val="sing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11</w:t>
            </w:r>
          </w:p>
        </w:tc>
        <w:tc>
          <w:tcPr>
            <w:tcW w:w="810" w:type="dxa"/>
            <w:tcBorders>
              <w:top w:val="double" w:sz="4" w:space="0" w:color="auto"/>
              <w:left w:val="double" w:sz="4" w:space="0" w:color="auto"/>
              <w:bottom w:val="single" w:sz="4" w:space="0" w:color="auto"/>
              <w:right w:val="double" w:sz="4" w:space="0" w:color="auto"/>
              <w:tr2bl w:val="nil"/>
            </w:tcBorders>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639" w:type="dxa"/>
            <w:tcBorders>
              <w:top w:val="double" w:sz="4" w:space="0" w:color="auto"/>
              <w:left w:val="double" w:sz="4" w:space="0" w:color="auto"/>
              <w:bottom w:val="double" w:sz="4" w:space="0" w:color="auto"/>
              <w:right w:val="double" w:sz="4" w:space="0" w:color="auto"/>
              <w:tl2br w:val="nil"/>
            </w:tcBorders>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709" w:type="dxa"/>
            <w:tcBorders>
              <w:left w:val="double" w:sz="4" w:space="0" w:color="auto"/>
              <w:tl2br w:val="nil"/>
            </w:tcBorders>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tcBorders>
              <w:tl2br w:val="nil"/>
            </w:tcBorders>
            <w:shd w:val="clear" w:color="auto" w:fill="auto"/>
            <w:vAlign w:val="center"/>
          </w:tcPr>
          <w:p w:rsidR="00D96C0C" w:rsidRPr="008B432B" w:rsidRDefault="00D96C0C" w:rsidP="00D96C0C">
            <w:pPr>
              <w:jc w:val="center"/>
              <w:rPr>
                <w:sz w:val="20"/>
                <w:szCs w:val="20"/>
              </w:rPr>
            </w:pPr>
            <w:r w:rsidRPr="008B432B">
              <w:rPr>
                <w:sz w:val="20"/>
                <w:szCs w:val="20"/>
              </w:rPr>
              <w:t>7</w:t>
            </w:r>
          </w:p>
        </w:tc>
        <w:tc>
          <w:tcPr>
            <w:tcW w:w="709" w:type="dxa"/>
            <w:tcBorders>
              <w:tl2br w:val="nil"/>
            </w:tcBorders>
            <w:shd w:val="clear" w:color="auto" w:fill="auto"/>
            <w:vAlign w:val="center"/>
          </w:tcPr>
          <w:p w:rsidR="00D96C0C" w:rsidRPr="008B432B" w:rsidRDefault="00D96C0C" w:rsidP="00D96C0C">
            <w:pPr>
              <w:jc w:val="center"/>
              <w:rPr>
                <w:sz w:val="20"/>
                <w:szCs w:val="20"/>
              </w:rPr>
            </w:pPr>
            <w:r w:rsidRPr="008B432B">
              <w:rPr>
                <w:sz w:val="20"/>
                <w:szCs w:val="20"/>
              </w:rPr>
              <w:t>8</w:t>
            </w:r>
          </w:p>
        </w:tc>
        <w:tc>
          <w:tcPr>
            <w:tcW w:w="654" w:type="dxa"/>
            <w:tcBorders>
              <w:right w:val="double" w:sz="4" w:space="0" w:color="auto"/>
              <w:tl2br w:val="nil"/>
            </w:tcBorders>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13</w:t>
            </w:r>
          </w:p>
        </w:tc>
      </w:tr>
      <w:tr w:rsidR="00D96C0C" w:rsidRPr="00BF4FF6" w:rsidTr="00D96C0C">
        <w:tc>
          <w:tcPr>
            <w:tcW w:w="710"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15</w:t>
            </w:r>
          </w:p>
        </w:tc>
        <w:tc>
          <w:tcPr>
            <w:tcW w:w="71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16</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17</w:t>
            </w:r>
          </w:p>
        </w:tc>
        <w:tc>
          <w:tcPr>
            <w:tcW w:w="841"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18</w:t>
            </w:r>
          </w:p>
        </w:tc>
        <w:tc>
          <w:tcPr>
            <w:tcW w:w="810"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19</w:t>
            </w:r>
          </w:p>
        </w:tc>
        <w:tc>
          <w:tcPr>
            <w:tcW w:w="639" w:type="dxa"/>
            <w:tcBorders>
              <w:top w:val="double" w:sz="4" w:space="0" w:color="auto"/>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15</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16</w:t>
            </w:r>
          </w:p>
        </w:tc>
        <w:tc>
          <w:tcPr>
            <w:tcW w:w="764" w:type="dxa"/>
            <w:tcBorders>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19</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20</w:t>
            </w:r>
          </w:p>
        </w:tc>
      </w:tr>
      <w:tr w:rsidR="00D96C0C" w:rsidRPr="00BF4FF6" w:rsidTr="00D96C0C">
        <w:tc>
          <w:tcPr>
            <w:tcW w:w="710" w:type="dxa"/>
            <w:tcBorders>
              <w:top w:val="single" w:sz="4" w:space="0" w:color="auto"/>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22</w:t>
            </w:r>
          </w:p>
        </w:tc>
        <w:tc>
          <w:tcPr>
            <w:tcW w:w="710"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23</w:t>
            </w:r>
          </w:p>
        </w:tc>
        <w:tc>
          <w:tcPr>
            <w:tcW w:w="709"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24</w:t>
            </w:r>
          </w:p>
        </w:tc>
        <w:tc>
          <w:tcPr>
            <w:tcW w:w="841"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810" w:type="dxa"/>
            <w:tcBorders>
              <w:top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26</w:t>
            </w:r>
          </w:p>
        </w:tc>
        <w:tc>
          <w:tcPr>
            <w:tcW w:w="639" w:type="dxa"/>
            <w:tcBorders>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22</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23</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26</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27</w:t>
            </w:r>
          </w:p>
        </w:tc>
      </w:tr>
      <w:tr w:rsidR="00D96C0C" w:rsidRPr="00BF4FF6" w:rsidTr="00D96C0C">
        <w:tc>
          <w:tcPr>
            <w:tcW w:w="710" w:type="dxa"/>
            <w:tcBorders>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Pr>
                <w:sz w:val="20"/>
                <w:szCs w:val="20"/>
              </w:rPr>
              <w:t>29</w:t>
            </w:r>
          </w:p>
        </w:tc>
        <w:tc>
          <w:tcPr>
            <w:tcW w:w="710" w:type="dxa"/>
            <w:shd w:val="clear" w:color="auto" w:fill="BFBFBF" w:themeFill="background1" w:themeFillShade="BF"/>
            <w:vAlign w:val="center"/>
          </w:tcPr>
          <w:p w:rsidR="00D96C0C" w:rsidRPr="008B432B" w:rsidRDefault="00D96C0C" w:rsidP="00D96C0C">
            <w:pPr>
              <w:jc w:val="center"/>
              <w:rPr>
                <w:sz w:val="20"/>
                <w:szCs w:val="20"/>
              </w:rPr>
            </w:pPr>
            <w:r>
              <w:rPr>
                <w:sz w:val="20"/>
                <w:szCs w:val="20"/>
              </w:rPr>
              <w:t>30</w:t>
            </w:r>
          </w:p>
        </w:tc>
        <w:tc>
          <w:tcPr>
            <w:tcW w:w="709" w:type="dxa"/>
            <w:shd w:val="clear" w:color="auto" w:fill="BFBFBF" w:themeFill="background1" w:themeFillShade="BF"/>
            <w:vAlign w:val="center"/>
          </w:tcPr>
          <w:p w:rsidR="00D96C0C" w:rsidRPr="008B432B" w:rsidRDefault="00D96C0C" w:rsidP="00D96C0C">
            <w:pPr>
              <w:jc w:val="center"/>
              <w:rPr>
                <w:sz w:val="20"/>
                <w:szCs w:val="20"/>
              </w:rPr>
            </w:pPr>
            <w:r>
              <w:rPr>
                <w:sz w:val="20"/>
                <w:szCs w:val="20"/>
              </w:rPr>
              <w:t>31</w:t>
            </w:r>
          </w:p>
        </w:tc>
        <w:tc>
          <w:tcPr>
            <w:tcW w:w="841" w:type="dxa"/>
            <w:shd w:val="clear" w:color="auto" w:fill="auto"/>
            <w:vAlign w:val="center"/>
          </w:tcPr>
          <w:p w:rsidR="00D96C0C" w:rsidRPr="008B432B" w:rsidRDefault="00D96C0C" w:rsidP="00D96C0C">
            <w:pPr>
              <w:jc w:val="center"/>
              <w:rPr>
                <w:sz w:val="20"/>
                <w:szCs w:val="20"/>
              </w:rPr>
            </w:pPr>
          </w:p>
        </w:tc>
        <w:tc>
          <w:tcPr>
            <w:tcW w:w="810" w:type="dxa"/>
            <w:tcBorders>
              <w:right w:val="double" w:sz="4" w:space="0" w:color="auto"/>
            </w:tcBorders>
            <w:shd w:val="clear" w:color="auto" w:fill="auto"/>
            <w:vAlign w:val="center"/>
          </w:tcPr>
          <w:p w:rsidR="00D96C0C" w:rsidRPr="008B432B" w:rsidRDefault="00D96C0C" w:rsidP="00D96C0C">
            <w:pPr>
              <w:jc w:val="center"/>
              <w:rPr>
                <w:sz w:val="20"/>
                <w:szCs w:val="20"/>
              </w:rPr>
            </w:pP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Pr>
                <w:sz w:val="20"/>
                <w:szCs w:val="20"/>
              </w:rPr>
              <w:t>26</w:t>
            </w:r>
          </w:p>
        </w:tc>
        <w:tc>
          <w:tcPr>
            <w:tcW w:w="709" w:type="dxa"/>
            <w:shd w:val="clear" w:color="auto" w:fill="auto"/>
            <w:vAlign w:val="center"/>
          </w:tcPr>
          <w:p w:rsidR="00D96C0C" w:rsidRPr="008B432B" w:rsidRDefault="00D96C0C" w:rsidP="00D96C0C">
            <w:pPr>
              <w:jc w:val="center"/>
              <w:rPr>
                <w:sz w:val="20"/>
                <w:szCs w:val="20"/>
              </w:rPr>
            </w:pPr>
            <w:r>
              <w:rPr>
                <w:sz w:val="20"/>
                <w:szCs w:val="20"/>
              </w:rPr>
              <w:t>27</w:t>
            </w:r>
          </w:p>
        </w:tc>
        <w:tc>
          <w:tcPr>
            <w:tcW w:w="709" w:type="dxa"/>
            <w:shd w:val="clear" w:color="auto" w:fill="auto"/>
            <w:vAlign w:val="center"/>
          </w:tcPr>
          <w:p w:rsidR="00D96C0C" w:rsidRPr="008B432B" w:rsidRDefault="00D96C0C" w:rsidP="00D96C0C">
            <w:pPr>
              <w:jc w:val="center"/>
              <w:rPr>
                <w:sz w:val="20"/>
                <w:szCs w:val="20"/>
              </w:rPr>
            </w:pPr>
            <w:r>
              <w:rPr>
                <w:sz w:val="20"/>
                <w:szCs w:val="20"/>
              </w:rPr>
              <w:t>28</w:t>
            </w:r>
          </w:p>
        </w:tc>
        <w:tc>
          <w:tcPr>
            <w:tcW w:w="709" w:type="dxa"/>
            <w:shd w:val="clear" w:color="auto" w:fill="auto"/>
            <w:vAlign w:val="center"/>
          </w:tcPr>
          <w:p w:rsidR="00D96C0C" w:rsidRPr="008B432B" w:rsidRDefault="00D96C0C" w:rsidP="00D96C0C">
            <w:pPr>
              <w:jc w:val="center"/>
              <w:rPr>
                <w:sz w:val="20"/>
                <w:szCs w:val="20"/>
              </w:rPr>
            </w:pPr>
            <w:r>
              <w:rPr>
                <w:sz w:val="20"/>
                <w:szCs w:val="20"/>
              </w:rPr>
              <w:t>29</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Pr>
                <w:sz w:val="20"/>
                <w:szCs w:val="20"/>
              </w:rPr>
              <w:t>30</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p>
        </w:tc>
        <w:tc>
          <w:tcPr>
            <w:tcW w:w="709" w:type="dxa"/>
            <w:shd w:val="clear" w:color="auto" w:fill="auto"/>
            <w:vAlign w:val="center"/>
          </w:tcPr>
          <w:p w:rsidR="00D96C0C" w:rsidRPr="008B432B" w:rsidRDefault="00D96C0C" w:rsidP="00D96C0C">
            <w:pPr>
              <w:jc w:val="center"/>
              <w:rPr>
                <w:sz w:val="20"/>
                <w:szCs w:val="20"/>
              </w:rPr>
            </w:pPr>
          </w:p>
        </w:tc>
        <w:tc>
          <w:tcPr>
            <w:tcW w:w="709" w:type="dxa"/>
            <w:shd w:val="clear" w:color="auto" w:fill="auto"/>
            <w:vAlign w:val="center"/>
          </w:tcPr>
          <w:p w:rsidR="00D96C0C" w:rsidRPr="008B432B" w:rsidRDefault="00D96C0C" w:rsidP="00D96C0C">
            <w:pPr>
              <w:jc w:val="center"/>
              <w:rPr>
                <w:sz w:val="20"/>
                <w:szCs w:val="20"/>
              </w:rPr>
            </w:pPr>
          </w:p>
        </w:tc>
        <w:tc>
          <w:tcPr>
            <w:tcW w:w="709" w:type="dxa"/>
            <w:shd w:val="clear" w:color="auto" w:fill="auto"/>
            <w:vAlign w:val="center"/>
          </w:tcPr>
          <w:p w:rsidR="00D96C0C" w:rsidRPr="008B432B" w:rsidRDefault="00D96C0C" w:rsidP="00D96C0C">
            <w:pPr>
              <w:jc w:val="center"/>
              <w:rPr>
                <w:sz w:val="20"/>
                <w:szCs w:val="20"/>
              </w:rPr>
            </w:pP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p>
        </w:tc>
      </w:tr>
      <w:tr w:rsidR="00D96C0C" w:rsidRPr="00BF4FF6" w:rsidTr="00D96C0C">
        <w:tc>
          <w:tcPr>
            <w:tcW w:w="378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25: Christmas</w:t>
            </w:r>
          </w:p>
          <w:p w:rsidR="00D96C0C" w:rsidRPr="008B432B" w:rsidRDefault="00D96C0C" w:rsidP="00D96C0C">
            <w:pPr>
              <w:rPr>
                <w:sz w:val="20"/>
                <w:szCs w:val="20"/>
              </w:rPr>
            </w:pPr>
            <w:r w:rsidRPr="008B432B">
              <w:rPr>
                <w:sz w:val="20"/>
                <w:szCs w:val="20"/>
              </w:rPr>
              <w:t>12: Fall Quarter Ends</w:t>
            </w:r>
          </w:p>
          <w:p w:rsidR="00D96C0C" w:rsidRPr="008B432B" w:rsidRDefault="00D96C0C" w:rsidP="00D96C0C">
            <w:pPr>
              <w:rPr>
                <w:sz w:val="20"/>
                <w:szCs w:val="20"/>
              </w:rPr>
            </w:pPr>
            <w:r w:rsidRPr="008B432B">
              <w:rPr>
                <w:sz w:val="20"/>
                <w:szCs w:val="20"/>
              </w:rPr>
              <w:t>31: New Year’s Eve</w:t>
            </w:r>
          </w:p>
        </w:tc>
        <w:tc>
          <w:tcPr>
            <w:tcW w:w="342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1: New Year’s Day</w:t>
            </w:r>
          </w:p>
          <w:p w:rsidR="00D96C0C" w:rsidRPr="008B432B" w:rsidRDefault="00D96C0C" w:rsidP="00D96C0C">
            <w:pPr>
              <w:rPr>
                <w:sz w:val="20"/>
                <w:szCs w:val="20"/>
              </w:rPr>
            </w:pPr>
            <w:r w:rsidRPr="008B432B">
              <w:rPr>
                <w:sz w:val="20"/>
                <w:szCs w:val="20"/>
              </w:rPr>
              <w:t>5: Winter Quarter Begins</w:t>
            </w:r>
          </w:p>
          <w:p w:rsidR="00D96C0C" w:rsidRPr="008B432B" w:rsidRDefault="00D96C0C" w:rsidP="00D96C0C">
            <w:pPr>
              <w:rPr>
                <w:sz w:val="20"/>
                <w:szCs w:val="20"/>
              </w:rPr>
            </w:pPr>
            <w:r w:rsidRPr="008B432B">
              <w:rPr>
                <w:sz w:val="20"/>
                <w:szCs w:val="20"/>
              </w:rPr>
              <w:t>19: MLK Day</w:t>
            </w:r>
          </w:p>
        </w:tc>
        <w:tc>
          <w:tcPr>
            <w:tcW w:w="360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16: President’s Day</w:t>
            </w:r>
          </w:p>
        </w:tc>
      </w:tr>
      <w:tr w:rsidR="00D96C0C" w:rsidRPr="00BF4FF6" w:rsidTr="00D96C0C">
        <w:tc>
          <w:tcPr>
            <w:tcW w:w="378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March</w:t>
            </w:r>
          </w:p>
        </w:tc>
        <w:tc>
          <w:tcPr>
            <w:tcW w:w="342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April</w:t>
            </w:r>
          </w:p>
        </w:tc>
        <w:tc>
          <w:tcPr>
            <w:tcW w:w="360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May</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10"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841"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810"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639"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tcBorders>
              <w:bottom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654"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764"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709"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710" w:type="dxa"/>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841" w:type="dxa"/>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810"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1348" w:type="dxa"/>
            <w:gridSpan w:val="2"/>
            <w:tcBorders>
              <w:left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w:t>
            </w:r>
          </w:p>
        </w:tc>
        <w:tc>
          <w:tcPr>
            <w:tcW w:w="70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2891" w:type="dxa"/>
            <w:gridSpan w:val="4"/>
            <w:tcBorders>
              <w:left w:val="double" w:sz="4" w:space="0" w:color="auto"/>
            </w:tcBorders>
            <w:shd w:val="clear" w:color="auto" w:fill="auto"/>
            <w:vAlign w:val="center"/>
          </w:tcPr>
          <w:p w:rsidR="00D96C0C" w:rsidRPr="008B432B" w:rsidRDefault="00D96C0C" w:rsidP="00D96C0C">
            <w:pPr>
              <w:jc w:val="center"/>
              <w:rPr>
                <w:sz w:val="20"/>
                <w:szCs w:val="20"/>
              </w:rPr>
            </w:pP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w:t>
            </w:r>
          </w:p>
        </w:tc>
      </w:tr>
      <w:tr w:rsidR="00D96C0C" w:rsidRPr="00BF4FF6" w:rsidTr="00D96C0C">
        <w:tc>
          <w:tcPr>
            <w:tcW w:w="710"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710" w:type="dxa"/>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11</w:t>
            </w:r>
          </w:p>
        </w:tc>
        <w:tc>
          <w:tcPr>
            <w:tcW w:w="841" w:type="dxa"/>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810" w:type="dxa"/>
            <w:tcBorders>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7</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8</w:t>
            </w:r>
          </w:p>
        </w:tc>
      </w:tr>
      <w:tr w:rsidR="00D96C0C" w:rsidRPr="00BF4FF6" w:rsidTr="00D96C0C">
        <w:tc>
          <w:tcPr>
            <w:tcW w:w="710" w:type="dxa"/>
            <w:tcBorders>
              <w:left w:val="double" w:sz="4" w:space="0" w:color="auto"/>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16</w:t>
            </w:r>
          </w:p>
        </w:tc>
        <w:tc>
          <w:tcPr>
            <w:tcW w:w="710" w:type="dxa"/>
            <w:tcBorders>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09" w:type="dxa"/>
            <w:tcBorders>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18</w:t>
            </w:r>
          </w:p>
        </w:tc>
        <w:tc>
          <w:tcPr>
            <w:tcW w:w="841"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19</w:t>
            </w:r>
          </w:p>
        </w:tc>
        <w:tc>
          <w:tcPr>
            <w:tcW w:w="810" w:type="dxa"/>
            <w:tcBorders>
              <w:top w:val="double" w:sz="4" w:space="0" w:color="auto"/>
              <w:left w:val="double" w:sz="4" w:space="0" w:color="auto"/>
              <w:bottom w:val="double" w:sz="4" w:space="0" w:color="auto"/>
              <w:right w:val="double" w:sz="4" w:space="0" w:color="auto"/>
              <w:tr2bl w:val="nil"/>
            </w:tcBorders>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16</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14</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15</w:t>
            </w:r>
          </w:p>
        </w:tc>
      </w:tr>
      <w:tr w:rsidR="00D96C0C" w:rsidRPr="00BF4FF6" w:rsidTr="00D96C0C">
        <w:tc>
          <w:tcPr>
            <w:tcW w:w="710"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23</w:t>
            </w:r>
          </w:p>
        </w:tc>
        <w:tc>
          <w:tcPr>
            <w:tcW w:w="71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24</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841" w:type="dxa"/>
            <w:tcBorders>
              <w:lef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26</w:t>
            </w:r>
          </w:p>
        </w:tc>
        <w:tc>
          <w:tcPr>
            <w:tcW w:w="810" w:type="dxa"/>
            <w:tcBorders>
              <w:top w:val="doub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27</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23</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24</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21</w:t>
            </w:r>
          </w:p>
        </w:tc>
        <w:tc>
          <w:tcPr>
            <w:tcW w:w="709" w:type="dxa"/>
            <w:tcBorders>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22</w:t>
            </w:r>
          </w:p>
        </w:tc>
      </w:tr>
      <w:tr w:rsidR="00D96C0C" w:rsidRPr="00BF4FF6" w:rsidTr="00D96C0C">
        <w:tc>
          <w:tcPr>
            <w:tcW w:w="710"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30</w:t>
            </w:r>
          </w:p>
        </w:tc>
        <w:tc>
          <w:tcPr>
            <w:tcW w:w="710" w:type="dxa"/>
            <w:tcBorders>
              <w:top w:val="single" w:sz="4" w:space="0" w:color="auto"/>
              <w:lef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31</w:t>
            </w:r>
          </w:p>
        </w:tc>
        <w:tc>
          <w:tcPr>
            <w:tcW w:w="2360" w:type="dxa"/>
            <w:gridSpan w:val="3"/>
            <w:tcBorders>
              <w:right w:val="double" w:sz="4" w:space="0" w:color="auto"/>
            </w:tcBorders>
            <w:shd w:val="clear" w:color="auto" w:fill="auto"/>
            <w:vAlign w:val="center"/>
          </w:tcPr>
          <w:p w:rsidR="00D96C0C" w:rsidRPr="008B432B" w:rsidRDefault="00D96C0C" w:rsidP="00D96C0C">
            <w:pPr>
              <w:jc w:val="center"/>
              <w:rPr>
                <w:sz w:val="20"/>
                <w:szCs w:val="20"/>
              </w:rPr>
            </w:pP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30</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p>
        </w:tc>
        <w:tc>
          <w:tcPr>
            <w:tcW w:w="764" w:type="dxa"/>
            <w:tcBorders>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27</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28</w:t>
            </w:r>
          </w:p>
        </w:tc>
        <w:tc>
          <w:tcPr>
            <w:tcW w:w="709" w:type="dxa"/>
            <w:tcBorders>
              <w:top w:val="double" w:sz="4" w:space="0" w:color="auto"/>
              <w:left w:val="double" w:sz="4" w:space="0" w:color="auto"/>
              <w:bottom w:val="double" w:sz="4" w:space="0" w:color="auto"/>
              <w:right w:val="double" w:sz="4" w:space="0" w:color="auto"/>
              <w:tr2bl w:val="nil"/>
            </w:tcBorders>
            <w:shd w:val="clear" w:color="auto" w:fill="auto"/>
            <w:vAlign w:val="center"/>
          </w:tcPr>
          <w:p w:rsidR="00D96C0C" w:rsidRPr="008B432B" w:rsidRDefault="00D96C0C" w:rsidP="00D96C0C">
            <w:pPr>
              <w:jc w:val="center"/>
              <w:rPr>
                <w:sz w:val="20"/>
                <w:szCs w:val="20"/>
              </w:rPr>
            </w:pPr>
            <w:r w:rsidRPr="008B432B">
              <w:rPr>
                <w:sz w:val="20"/>
                <w:szCs w:val="20"/>
              </w:rPr>
              <w:t>29</w:t>
            </w:r>
          </w:p>
        </w:tc>
      </w:tr>
      <w:tr w:rsidR="00D96C0C" w:rsidRPr="00BF4FF6" w:rsidTr="00D96C0C">
        <w:tc>
          <w:tcPr>
            <w:tcW w:w="378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20: Winter Quarter Ends</w:t>
            </w:r>
          </w:p>
          <w:p w:rsidR="00D96C0C" w:rsidRPr="008B432B" w:rsidRDefault="00D96C0C" w:rsidP="00D96C0C">
            <w:pPr>
              <w:rPr>
                <w:sz w:val="20"/>
                <w:szCs w:val="20"/>
              </w:rPr>
            </w:pPr>
          </w:p>
        </w:tc>
        <w:tc>
          <w:tcPr>
            <w:tcW w:w="342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Pr>
                <w:sz w:val="20"/>
                <w:szCs w:val="20"/>
              </w:rPr>
              <w:t>1: Spring Quarter Begins</w:t>
            </w:r>
          </w:p>
        </w:tc>
        <w:tc>
          <w:tcPr>
            <w:tcW w:w="360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25: Memorial Day</w:t>
            </w:r>
          </w:p>
          <w:p w:rsidR="00D96C0C" w:rsidRPr="008B432B" w:rsidRDefault="00D96C0C" w:rsidP="00D96C0C">
            <w:pPr>
              <w:rPr>
                <w:sz w:val="20"/>
                <w:szCs w:val="20"/>
              </w:rPr>
            </w:pPr>
            <w:r w:rsidRPr="008B432B">
              <w:rPr>
                <w:sz w:val="20"/>
                <w:szCs w:val="20"/>
              </w:rPr>
              <w:t>29: Spring Quarter Ends</w:t>
            </w:r>
          </w:p>
        </w:tc>
      </w:tr>
      <w:tr w:rsidR="00D96C0C" w:rsidRPr="00BF4FF6" w:rsidTr="00D96C0C">
        <w:tc>
          <w:tcPr>
            <w:tcW w:w="378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June</w:t>
            </w:r>
          </w:p>
        </w:tc>
        <w:tc>
          <w:tcPr>
            <w:tcW w:w="342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July</w:t>
            </w:r>
          </w:p>
        </w:tc>
        <w:tc>
          <w:tcPr>
            <w:tcW w:w="3600" w:type="dxa"/>
            <w:gridSpan w:val="5"/>
            <w:tcBorders>
              <w:top w:val="double" w:sz="4" w:space="0" w:color="auto"/>
              <w:left w:val="doub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August</w:t>
            </w:r>
          </w:p>
        </w:tc>
      </w:tr>
      <w:tr w:rsidR="00D96C0C" w:rsidRPr="00BF4FF6" w:rsidTr="00D96C0C">
        <w:tc>
          <w:tcPr>
            <w:tcW w:w="710" w:type="dxa"/>
            <w:tcBorders>
              <w:left w:val="double" w:sz="4" w:space="0" w:color="auto"/>
              <w:bottom w:val="sing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10" w:type="dxa"/>
            <w:tcBorders>
              <w:bottom w:val="sing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tcBorders>
              <w:bottom w:val="sing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841" w:type="dxa"/>
            <w:tcBorders>
              <w:bottom w:val="single" w:sz="4" w:space="0" w:color="auto"/>
            </w:tcBorders>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810" w:type="dxa"/>
            <w:tcBorders>
              <w:bottom w:val="single" w:sz="4" w:space="0" w:color="auto"/>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639"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654"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c>
          <w:tcPr>
            <w:tcW w:w="764" w:type="dxa"/>
            <w:tcBorders>
              <w:lef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M</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T</w:t>
            </w:r>
          </w:p>
        </w:tc>
        <w:tc>
          <w:tcPr>
            <w:tcW w:w="709" w:type="dxa"/>
            <w:shd w:val="clear" w:color="auto" w:fill="auto"/>
            <w:vAlign w:val="center"/>
          </w:tcPr>
          <w:p w:rsidR="00D96C0C" w:rsidRPr="008B432B" w:rsidRDefault="00D96C0C" w:rsidP="00D96C0C">
            <w:pPr>
              <w:jc w:val="center"/>
              <w:rPr>
                <w:b/>
                <w:sz w:val="20"/>
                <w:szCs w:val="20"/>
              </w:rPr>
            </w:pPr>
            <w:r w:rsidRPr="008B432B">
              <w:rPr>
                <w:b/>
                <w:sz w:val="20"/>
                <w:szCs w:val="20"/>
              </w:rPr>
              <w:t>W</w:t>
            </w:r>
          </w:p>
        </w:tc>
        <w:tc>
          <w:tcPr>
            <w:tcW w:w="709" w:type="dxa"/>
            <w:shd w:val="clear" w:color="auto" w:fill="auto"/>
            <w:vAlign w:val="center"/>
          </w:tcPr>
          <w:p w:rsidR="00D96C0C" w:rsidRPr="008B432B" w:rsidRDefault="00D96C0C" w:rsidP="00D96C0C">
            <w:pPr>
              <w:jc w:val="center"/>
              <w:rPr>
                <w:b/>
                <w:sz w:val="20"/>
                <w:szCs w:val="20"/>
              </w:rPr>
            </w:pPr>
            <w:proofErr w:type="spellStart"/>
            <w:r w:rsidRPr="008B432B">
              <w:rPr>
                <w:b/>
                <w:sz w:val="20"/>
                <w:szCs w:val="20"/>
              </w:rPr>
              <w:t>Th</w:t>
            </w:r>
            <w:proofErr w:type="spellEnd"/>
          </w:p>
        </w:tc>
        <w:tc>
          <w:tcPr>
            <w:tcW w:w="709" w:type="dxa"/>
            <w:tcBorders>
              <w:right w:val="double" w:sz="4" w:space="0" w:color="auto"/>
            </w:tcBorders>
            <w:shd w:val="clear" w:color="auto" w:fill="auto"/>
            <w:vAlign w:val="center"/>
          </w:tcPr>
          <w:p w:rsidR="00D96C0C" w:rsidRPr="008B432B" w:rsidRDefault="00D96C0C" w:rsidP="00D96C0C">
            <w:pPr>
              <w:jc w:val="center"/>
              <w:rPr>
                <w:b/>
                <w:sz w:val="20"/>
                <w:szCs w:val="20"/>
              </w:rPr>
            </w:pPr>
            <w:r w:rsidRPr="008B432B">
              <w:rPr>
                <w:b/>
                <w:sz w:val="20"/>
                <w:szCs w:val="20"/>
              </w:rPr>
              <w:t>F</w:t>
            </w:r>
          </w:p>
        </w:tc>
      </w:tr>
      <w:tr w:rsidR="00D96C0C" w:rsidRPr="00BF4FF6" w:rsidTr="00D96C0C">
        <w:tc>
          <w:tcPr>
            <w:tcW w:w="710" w:type="dxa"/>
            <w:tcBorders>
              <w:top w:val="single" w:sz="4" w:space="0" w:color="auto"/>
              <w:left w:val="doub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w:t>
            </w:r>
          </w:p>
        </w:tc>
        <w:tc>
          <w:tcPr>
            <w:tcW w:w="710"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w:t>
            </w:r>
          </w:p>
        </w:tc>
        <w:tc>
          <w:tcPr>
            <w:tcW w:w="709"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w:t>
            </w:r>
          </w:p>
        </w:tc>
        <w:tc>
          <w:tcPr>
            <w:tcW w:w="841"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4</w:t>
            </w:r>
          </w:p>
        </w:tc>
        <w:tc>
          <w:tcPr>
            <w:tcW w:w="810" w:type="dxa"/>
            <w:tcBorders>
              <w:top w:val="single" w:sz="4" w:space="0" w:color="auto"/>
              <w:left w:val="single" w:sz="4" w:space="0" w:color="auto"/>
              <w:bottom w:val="single" w:sz="4" w:space="0" w:color="auto"/>
              <w:right w:val="doub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5</w:t>
            </w:r>
          </w:p>
        </w:tc>
        <w:tc>
          <w:tcPr>
            <w:tcW w:w="1348" w:type="dxa"/>
            <w:gridSpan w:val="2"/>
            <w:tcBorders>
              <w:left w:val="double" w:sz="4" w:space="0" w:color="auto"/>
            </w:tcBorders>
            <w:shd w:val="clear" w:color="auto" w:fill="auto"/>
            <w:vAlign w:val="center"/>
          </w:tcPr>
          <w:p w:rsidR="00D96C0C" w:rsidRPr="008B432B" w:rsidRDefault="00D96C0C" w:rsidP="00D96C0C">
            <w:pPr>
              <w:jc w:val="center"/>
              <w:rPr>
                <w:sz w:val="20"/>
                <w:szCs w:val="20"/>
              </w:rPr>
            </w:pP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w:t>
            </w:r>
          </w:p>
        </w:tc>
        <w:tc>
          <w:tcPr>
            <w:tcW w:w="654" w:type="dxa"/>
            <w:tcBorders>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7</w:t>
            </w:r>
          </w:p>
        </w:tc>
      </w:tr>
      <w:tr w:rsidR="00D96C0C" w:rsidRPr="00BF4FF6" w:rsidTr="00D96C0C">
        <w:tc>
          <w:tcPr>
            <w:tcW w:w="710" w:type="dxa"/>
            <w:tcBorders>
              <w:top w:val="single" w:sz="4" w:space="0" w:color="auto"/>
              <w:left w:val="double" w:sz="4" w:space="0" w:color="auto"/>
              <w:bottom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8</w:t>
            </w:r>
          </w:p>
        </w:tc>
        <w:tc>
          <w:tcPr>
            <w:tcW w:w="710"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9</w:t>
            </w:r>
          </w:p>
        </w:tc>
        <w:tc>
          <w:tcPr>
            <w:tcW w:w="709"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10</w:t>
            </w:r>
          </w:p>
        </w:tc>
        <w:tc>
          <w:tcPr>
            <w:tcW w:w="841" w:type="dxa"/>
            <w:tcBorders>
              <w:top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11</w:t>
            </w:r>
          </w:p>
        </w:tc>
        <w:tc>
          <w:tcPr>
            <w:tcW w:w="810" w:type="dxa"/>
            <w:tcBorders>
              <w:top w:val="single" w:sz="4" w:space="0" w:color="auto"/>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12</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6</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9</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12</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tcBorders>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14</w:t>
            </w:r>
          </w:p>
        </w:tc>
      </w:tr>
      <w:tr w:rsidR="00D96C0C" w:rsidRPr="00BF4FF6" w:rsidTr="00D96C0C">
        <w:tc>
          <w:tcPr>
            <w:tcW w:w="71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6C0C" w:rsidRPr="008B432B" w:rsidRDefault="00D96C0C" w:rsidP="00D96C0C">
            <w:pPr>
              <w:jc w:val="center"/>
              <w:rPr>
                <w:sz w:val="20"/>
                <w:szCs w:val="20"/>
              </w:rPr>
            </w:pPr>
            <w:r w:rsidRPr="008B432B">
              <w:rPr>
                <w:sz w:val="20"/>
                <w:szCs w:val="20"/>
              </w:rPr>
              <w:t>15</w:t>
            </w:r>
          </w:p>
        </w:tc>
        <w:tc>
          <w:tcPr>
            <w:tcW w:w="710" w:type="dxa"/>
            <w:tcBorders>
              <w:left w:val="double" w:sz="4" w:space="0" w:color="auto"/>
            </w:tcBorders>
            <w:shd w:val="clear" w:color="auto" w:fill="FFFFFF" w:themeFill="background1"/>
            <w:vAlign w:val="center"/>
          </w:tcPr>
          <w:p w:rsidR="00D96C0C" w:rsidRPr="008B432B" w:rsidRDefault="00D96C0C" w:rsidP="00D96C0C">
            <w:pPr>
              <w:jc w:val="center"/>
              <w:rPr>
                <w:sz w:val="20"/>
                <w:szCs w:val="20"/>
              </w:rPr>
            </w:pPr>
            <w:r w:rsidRPr="008B432B">
              <w:rPr>
                <w:sz w:val="20"/>
                <w:szCs w:val="20"/>
              </w:rPr>
              <w:t>16</w:t>
            </w:r>
          </w:p>
        </w:tc>
        <w:tc>
          <w:tcPr>
            <w:tcW w:w="709" w:type="dxa"/>
            <w:shd w:val="clear" w:color="auto" w:fill="FFFFFF" w:themeFill="background1"/>
            <w:vAlign w:val="center"/>
          </w:tcPr>
          <w:p w:rsidR="00D96C0C" w:rsidRPr="008B432B" w:rsidRDefault="00D96C0C" w:rsidP="00D96C0C">
            <w:pPr>
              <w:jc w:val="center"/>
              <w:rPr>
                <w:sz w:val="20"/>
                <w:szCs w:val="20"/>
              </w:rPr>
            </w:pPr>
            <w:r w:rsidRPr="008B432B">
              <w:rPr>
                <w:sz w:val="20"/>
                <w:szCs w:val="20"/>
              </w:rPr>
              <w:t>17</w:t>
            </w:r>
          </w:p>
        </w:tc>
        <w:tc>
          <w:tcPr>
            <w:tcW w:w="841" w:type="dxa"/>
            <w:shd w:val="clear" w:color="auto" w:fill="FFFFFF" w:themeFill="background1"/>
            <w:vAlign w:val="center"/>
          </w:tcPr>
          <w:p w:rsidR="00D96C0C" w:rsidRPr="008B432B" w:rsidRDefault="00D96C0C" w:rsidP="00D96C0C">
            <w:pPr>
              <w:jc w:val="center"/>
              <w:rPr>
                <w:sz w:val="20"/>
                <w:szCs w:val="20"/>
              </w:rPr>
            </w:pPr>
            <w:r w:rsidRPr="008B432B">
              <w:rPr>
                <w:sz w:val="20"/>
                <w:szCs w:val="20"/>
              </w:rPr>
              <w:t>18</w:t>
            </w:r>
          </w:p>
        </w:tc>
        <w:tc>
          <w:tcPr>
            <w:tcW w:w="810" w:type="dxa"/>
            <w:tcBorders>
              <w:right w:val="double" w:sz="4" w:space="0" w:color="auto"/>
            </w:tcBorders>
            <w:shd w:val="clear" w:color="auto" w:fill="FFFFFF" w:themeFill="background1"/>
            <w:vAlign w:val="center"/>
          </w:tcPr>
          <w:p w:rsidR="00D96C0C" w:rsidRPr="008B432B" w:rsidRDefault="00D96C0C" w:rsidP="00D96C0C">
            <w:pPr>
              <w:jc w:val="center"/>
              <w:rPr>
                <w:sz w:val="20"/>
                <w:szCs w:val="20"/>
              </w:rPr>
            </w:pPr>
            <w:r w:rsidRPr="008B432B">
              <w:rPr>
                <w:sz w:val="20"/>
                <w:szCs w:val="20"/>
              </w:rPr>
              <w:t>19</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14</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15</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16</w:t>
            </w:r>
          </w:p>
        </w:tc>
        <w:tc>
          <w:tcPr>
            <w:tcW w:w="654"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64"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17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19</w:t>
            </w:r>
          </w:p>
        </w:tc>
        <w:tc>
          <w:tcPr>
            <w:tcW w:w="709"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tcBorders>
              <w:top w:val="double" w:sz="4" w:space="0" w:color="auto"/>
              <w:left w:val="double" w:sz="4" w:space="0" w:color="auto"/>
              <w:bottom w:val="doub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21</w:t>
            </w:r>
          </w:p>
        </w:tc>
      </w:tr>
      <w:tr w:rsidR="00D96C0C" w:rsidRPr="00BF4FF6" w:rsidTr="00D96C0C">
        <w:tc>
          <w:tcPr>
            <w:tcW w:w="710" w:type="dxa"/>
            <w:tcBorders>
              <w:top w:val="double" w:sz="4" w:space="0" w:color="auto"/>
              <w:left w:val="double" w:sz="4" w:space="0" w:color="auto"/>
              <w:bottom w:val="single" w:sz="4" w:space="0" w:color="auto"/>
              <w:right w:val="single" w:sz="4" w:space="0" w:color="auto"/>
              <w:tl2br w:val="nil"/>
            </w:tcBorders>
            <w:shd w:val="clear" w:color="auto" w:fill="auto"/>
            <w:vAlign w:val="center"/>
          </w:tcPr>
          <w:p w:rsidR="00D96C0C" w:rsidRPr="008B432B" w:rsidRDefault="00D96C0C" w:rsidP="00D96C0C">
            <w:pPr>
              <w:jc w:val="center"/>
              <w:rPr>
                <w:sz w:val="20"/>
                <w:szCs w:val="20"/>
              </w:rPr>
            </w:pPr>
            <w:r w:rsidRPr="008B432B">
              <w:rPr>
                <w:sz w:val="20"/>
                <w:szCs w:val="20"/>
              </w:rPr>
              <w:t>22</w:t>
            </w:r>
          </w:p>
        </w:tc>
        <w:tc>
          <w:tcPr>
            <w:tcW w:w="710" w:type="dxa"/>
            <w:tcBorders>
              <w:left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23</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24</w:t>
            </w:r>
          </w:p>
        </w:tc>
        <w:tc>
          <w:tcPr>
            <w:tcW w:w="841" w:type="dxa"/>
            <w:shd w:val="clear" w:color="auto" w:fill="auto"/>
            <w:vAlign w:val="center"/>
          </w:tcPr>
          <w:p w:rsidR="00D96C0C" w:rsidRPr="008B432B" w:rsidRDefault="00D96C0C" w:rsidP="00D96C0C">
            <w:pPr>
              <w:jc w:val="center"/>
              <w:rPr>
                <w:sz w:val="20"/>
                <w:szCs w:val="20"/>
              </w:rPr>
            </w:pPr>
            <w:r w:rsidRPr="008B432B">
              <w:rPr>
                <w:sz w:val="20"/>
                <w:szCs w:val="20"/>
              </w:rPr>
              <w:t>25</w:t>
            </w:r>
          </w:p>
        </w:tc>
        <w:tc>
          <w:tcPr>
            <w:tcW w:w="810" w:type="dxa"/>
            <w:tcBorders>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26</w:t>
            </w: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20</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21</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22</w:t>
            </w:r>
          </w:p>
        </w:tc>
        <w:tc>
          <w:tcPr>
            <w:tcW w:w="709" w:type="dxa"/>
            <w:tcBorders>
              <w:bottom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23</w:t>
            </w:r>
          </w:p>
        </w:tc>
        <w:tc>
          <w:tcPr>
            <w:tcW w:w="654" w:type="dxa"/>
            <w:tcBorders>
              <w:bottom w:val="single" w:sz="4" w:space="0" w:color="auto"/>
              <w:righ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24</w:t>
            </w:r>
          </w:p>
        </w:tc>
        <w:tc>
          <w:tcPr>
            <w:tcW w:w="764" w:type="dxa"/>
            <w:tcBorders>
              <w:left w:val="double" w:sz="4" w:space="0" w:color="auto"/>
              <w:bottom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24</w:t>
            </w:r>
          </w:p>
        </w:tc>
        <w:tc>
          <w:tcPr>
            <w:tcW w:w="709" w:type="dxa"/>
            <w:tcBorders>
              <w:righ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25</w:t>
            </w:r>
          </w:p>
        </w:tc>
        <w:tc>
          <w:tcPr>
            <w:tcW w:w="709" w:type="dxa"/>
            <w:tcBorders>
              <w:left w:val="doub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26</w:t>
            </w:r>
          </w:p>
        </w:tc>
        <w:tc>
          <w:tcPr>
            <w:tcW w:w="709" w:type="dxa"/>
            <w:tcBorders>
              <w:right w:val="single" w:sz="4" w:space="0" w:color="auto"/>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27</w:t>
            </w:r>
          </w:p>
        </w:tc>
        <w:tc>
          <w:tcPr>
            <w:tcW w:w="709" w:type="dxa"/>
            <w:tcBorders>
              <w:top w:val="double" w:sz="4" w:space="0" w:color="auto"/>
              <w:left w:val="single" w:sz="4" w:space="0" w:color="auto"/>
              <w:bottom w:val="single" w:sz="4" w:space="0" w:color="auto"/>
              <w:right w:val="double" w:sz="4" w:space="0" w:color="auto"/>
              <w:tr2bl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28</w:t>
            </w:r>
          </w:p>
        </w:tc>
      </w:tr>
      <w:tr w:rsidR="00D96C0C" w:rsidRPr="00BF4FF6" w:rsidTr="00D96C0C">
        <w:tc>
          <w:tcPr>
            <w:tcW w:w="710" w:type="dxa"/>
            <w:tcBorders>
              <w:top w:val="single" w:sz="4" w:space="0" w:color="auto"/>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29</w:t>
            </w:r>
          </w:p>
        </w:tc>
        <w:tc>
          <w:tcPr>
            <w:tcW w:w="710" w:type="dxa"/>
            <w:shd w:val="clear" w:color="auto" w:fill="auto"/>
            <w:vAlign w:val="center"/>
          </w:tcPr>
          <w:p w:rsidR="00D96C0C" w:rsidRPr="008B432B" w:rsidRDefault="00D96C0C" w:rsidP="00D96C0C">
            <w:pPr>
              <w:jc w:val="center"/>
              <w:rPr>
                <w:sz w:val="20"/>
                <w:szCs w:val="20"/>
              </w:rPr>
            </w:pPr>
            <w:r w:rsidRPr="008B432B">
              <w:rPr>
                <w:sz w:val="20"/>
                <w:szCs w:val="20"/>
              </w:rPr>
              <w:t>30</w:t>
            </w:r>
          </w:p>
        </w:tc>
        <w:tc>
          <w:tcPr>
            <w:tcW w:w="2360" w:type="dxa"/>
            <w:gridSpan w:val="3"/>
            <w:tcBorders>
              <w:right w:val="double" w:sz="4" w:space="0" w:color="auto"/>
            </w:tcBorders>
            <w:shd w:val="clear" w:color="auto" w:fill="auto"/>
            <w:vAlign w:val="center"/>
          </w:tcPr>
          <w:p w:rsidR="00D96C0C" w:rsidRPr="008B432B" w:rsidRDefault="00D96C0C" w:rsidP="00D96C0C">
            <w:pPr>
              <w:jc w:val="center"/>
              <w:rPr>
                <w:sz w:val="20"/>
                <w:szCs w:val="20"/>
              </w:rPr>
            </w:pPr>
          </w:p>
        </w:tc>
        <w:tc>
          <w:tcPr>
            <w:tcW w:w="639" w:type="dxa"/>
            <w:tcBorders>
              <w:left w:val="doub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27</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28</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29</w:t>
            </w:r>
          </w:p>
        </w:tc>
        <w:tc>
          <w:tcPr>
            <w:tcW w:w="709" w:type="dxa"/>
            <w:shd w:val="clear" w:color="auto" w:fill="auto"/>
            <w:vAlign w:val="center"/>
          </w:tcPr>
          <w:p w:rsidR="00D96C0C" w:rsidRPr="008B432B" w:rsidRDefault="00D96C0C" w:rsidP="00D96C0C">
            <w:pPr>
              <w:jc w:val="center"/>
              <w:rPr>
                <w:sz w:val="20"/>
                <w:szCs w:val="20"/>
              </w:rPr>
            </w:pPr>
            <w:r w:rsidRPr="008B432B">
              <w:rPr>
                <w:sz w:val="20"/>
                <w:szCs w:val="20"/>
              </w:rPr>
              <w:t>30</w:t>
            </w:r>
          </w:p>
        </w:tc>
        <w:tc>
          <w:tcPr>
            <w:tcW w:w="654" w:type="dxa"/>
            <w:tcBorders>
              <w:top w:val="single" w:sz="4" w:space="0" w:color="auto"/>
              <w:right w:val="single" w:sz="4" w:space="0" w:color="auto"/>
            </w:tcBorders>
            <w:shd w:val="clear" w:color="auto" w:fill="auto"/>
            <w:vAlign w:val="center"/>
          </w:tcPr>
          <w:p w:rsidR="00D96C0C" w:rsidRPr="008B432B" w:rsidRDefault="00D96C0C" w:rsidP="00D96C0C">
            <w:pPr>
              <w:jc w:val="center"/>
              <w:rPr>
                <w:sz w:val="20"/>
                <w:szCs w:val="20"/>
              </w:rPr>
            </w:pPr>
            <w:r w:rsidRPr="008B432B">
              <w:rPr>
                <w:sz w:val="20"/>
                <w:szCs w:val="20"/>
              </w:rPr>
              <w:t>31</w:t>
            </w:r>
          </w:p>
        </w:tc>
        <w:tc>
          <w:tcPr>
            <w:tcW w:w="764" w:type="dxa"/>
            <w:tcBorders>
              <w:top w:val="single" w:sz="4" w:space="0" w:color="auto"/>
              <w:left w:val="single" w:sz="4" w:space="0" w:color="auto"/>
              <w:bottom w:val="single" w:sz="4" w:space="0" w:color="auto"/>
              <w:right w:val="single" w:sz="4" w:space="0" w:color="auto"/>
              <w:tl2br w:val="nil"/>
            </w:tcBorders>
            <w:shd w:val="clear" w:color="auto" w:fill="BFBFBF" w:themeFill="background1" w:themeFillShade="BF"/>
            <w:vAlign w:val="center"/>
          </w:tcPr>
          <w:p w:rsidR="00D96C0C" w:rsidRPr="008B432B" w:rsidRDefault="00D96C0C" w:rsidP="00D96C0C">
            <w:pPr>
              <w:jc w:val="center"/>
              <w:rPr>
                <w:sz w:val="20"/>
                <w:szCs w:val="20"/>
              </w:rPr>
            </w:pPr>
            <w:r w:rsidRPr="008B432B">
              <w:rPr>
                <w:sz w:val="20"/>
                <w:szCs w:val="20"/>
              </w:rPr>
              <w:t>31</w:t>
            </w:r>
          </w:p>
        </w:tc>
        <w:tc>
          <w:tcPr>
            <w:tcW w:w="2836" w:type="dxa"/>
            <w:gridSpan w:val="4"/>
            <w:tcBorders>
              <w:left w:val="single" w:sz="4" w:space="0" w:color="auto"/>
              <w:right w:val="double" w:sz="4" w:space="0" w:color="auto"/>
            </w:tcBorders>
            <w:shd w:val="clear" w:color="auto" w:fill="FFFFFF" w:themeFill="background1"/>
            <w:vAlign w:val="center"/>
          </w:tcPr>
          <w:p w:rsidR="00D96C0C" w:rsidRPr="008B432B" w:rsidRDefault="00D96C0C" w:rsidP="00D96C0C">
            <w:pPr>
              <w:jc w:val="center"/>
              <w:rPr>
                <w:sz w:val="20"/>
                <w:szCs w:val="20"/>
              </w:rPr>
            </w:pPr>
          </w:p>
        </w:tc>
      </w:tr>
      <w:tr w:rsidR="00D96C0C" w:rsidRPr="00BF4FF6" w:rsidTr="00D96C0C">
        <w:tc>
          <w:tcPr>
            <w:tcW w:w="378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Pr>
                <w:sz w:val="20"/>
                <w:szCs w:val="20"/>
              </w:rPr>
              <w:t>15</w:t>
            </w:r>
            <w:r w:rsidRPr="008B432B">
              <w:rPr>
                <w:sz w:val="20"/>
                <w:szCs w:val="20"/>
              </w:rPr>
              <w:t>: Summer Quarter Begins</w:t>
            </w:r>
          </w:p>
        </w:tc>
        <w:tc>
          <w:tcPr>
            <w:tcW w:w="342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sidRPr="008B432B">
              <w:rPr>
                <w:sz w:val="20"/>
                <w:szCs w:val="20"/>
              </w:rPr>
              <w:t xml:space="preserve">3: </w:t>
            </w:r>
            <w:r>
              <w:rPr>
                <w:sz w:val="20"/>
                <w:szCs w:val="20"/>
              </w:rPr>
              <w:t>Independence Day</w:t>
            </w:r>
          </w:p>
        </w:tc>
        <w:tc>
          <w:tcPr>
            <w:tcW w:w="3600" w:type="dxa"/>
            <w:gridSpan w:val="5"/>
            <w:tcBorders>
              <w:left w:val="double" w:sz="4" w:space="0" w:color="auto"/>
              <w:bottom w:val="double" w:sz="4" w:space="0" w:color="auto"/>
              <w:right w:val="double" w:sz="4" w:space="0" w:color="auto"/>
            </w:tcBorders>
            <w:shd w:val="clear" w:color="auto" w:fill="auto"/>
          </w:tcPr>
          <w:p w:rsidR="00D96C0C" w:rsidRPr="008B432B" w:rsidRDefault="00D96C0C" w:rsidP="00D96C0C">
            <w:pPr>
              <w:rPr>
                <w:sz w:val="20"/>
                <w:szCs w:val="20"/>
              </w:rPr>
            </w:pPr>
            <w:r>
              <w:rPr>
                <w:sz w:val="20"/>
                <w:szCs w:val="20"/>
              </w:rPr>
              <w:t>21</w:t>
            </w:r>
            <w:r w:rsidRPr="008B432B">
              <w:rPr>
                <w:sz w:val="20"/>
                <w:szCs w:val="20"/>
              </w:rPr>
              <w:t>: Summer Quarter Ends</w:t>
            </w:r>
          </w:p>
        </w:tc>
      </w:tr>
    </w:tbl>
    <w:p w:rsidR="00D96C0C" w:rsidRDefault="00D96C0C" w:rsidP="00D96C0C">
      <w:pPr>
        <w:rPr>
          <w:b/>
        </w:rPr>
      </w:pPr>
    </w:p>
    <w:p w:rsidR="00D96C0C" w:rsidRPr="00BF4FF6" w:rsidRDefault="00D96C0C" w:rsidP="00D96C0C">
      <w:pPr>
        <w:rPr>
          <w:b/>
        </w:rPr>
      </w:pPr>
    </w:p>
    <w:p w:rsidR="00D96C0C" w:rsidRDefault="00D96C0C" w:rsidP="00D96C0C"/>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468"/>
        <w:gridCol w:w="2160"/>
      </w:tblGrid>
      <w:tr w:rsidR="00D96C0C" w:rsidTr="0084009B">
        <w:trPr>
          <w:trHeight w:val="187"/>
        </w:trPr>
        <w:tc>
          <w:tcPr>
            <w:tcW w:w="468" w:type="dxa"/>
            <w:tcBorders>
              <w:top w:val="single" w:sz="4" w:space="0" w:color="auto"/>
            </w:tcBorders>
          </w:tcPr>
          <w:p w:rsidR="00D96C0C" w:rsidRPr="00A16121" w:rsidRDefault="00D96C0C" w:rsidP="0084009B">
            <w:pPr>
              <w:rPr>
                <w:sz w:val="20"/>
                <w:szCs w:val="20"/>
              </w:rPr>
            </w:pPr>
          </w:p>
        </w:tc>
        <w:tc>
          <w:tcPr>
            <w:tcW w:w="2160" w:type="dxa"/>
            <w:tcBorders>
              <w:top w:val="single" w:sz="4" w:space="0" w:color="auto"/>
            </w:tcBorders>
          </w:tcPr>
          <w:p w:rsidR="00D96C0C" w:rsidRDefault="00D96C0C" w:rsidP="0084009B">
            <w:pPr>
              <w:rPr>
                <w:sz w:val="20"/>
                <w:szCs w:val="20"/>
              </w:rPr>
            </w:pPr>
            <w:r>
              <w:rPr>
                <w:sz w:val="20"/>
                <w:szCs w:val="20"/>
              </w:rPr>
              <w:t>Student in session</w:t>
            </w:r>
          </w:p>
        </w:tc>
      </w:tr>
      <w:tr w:rsidR="00D96C0C" w:rsidTr="0084009B">
        <w:trPr>
          <w:trHeight w:val="144"/>
        </w:trPr>
        <w:tc>
          <w:tcPr>
            <w:tcW w:w="468" w:type="dxa"/>
            <w:tcBorders>
              <w:bottom w:val="double" w:sz="4" w:space="0" w:color="auto"/>
            </w:tcBorders>
            <w:shd w:val="clear" w:color="auto" w:fill="BFBFBF" w:themeFill="background1" w:themeFillShade="BF"/>
          </w:tcPr>
          <w:p w:rsidR="00D96C0C" w:rsidRPr="00A16121" w:rsidRDefault="00D96C0C" w:rsidP="0084009B">
            <w:pPr>
              <w:rPr>
                <w:sz w:val="20"/>
                <w:szCs w:val="20"/>
              </w:rPr>
            </w:pPr>
          </w:p>
        </w:tc>
        <w:tc>
          <w:tcPr>
            <w:tcW w:w="2160" w:type="dxa"/>
          </w:tcPr>
          <w:p w:rsidR="00D96C0C" w:rsidRPr="00A16121" w:rsidRDefault="00D96C0C" w:rsidP="0084009B">
            <w:pPr>
              <w:rPr>
                <w:sz w:val="20"/>
                <w:szCs w:val="20"/>
              </w:rPr>
            </w:pPr>
            <w:r>
              <w:rPr>
                <w:sz w:val="20"/>
                <w:szCs w:val="20"/>
              </w:rPr>
              <w:t>Student out of session</w:t>
            </w:r>
          </w:p>
        </w:tc>
      </w:tr>
      <w:tr w:rsidR="00D96C0C" w:rsidTr="0084009B">
        <w:trPr>
          <w:trHeight w:val="57"/>
        </w:trPr>
        <w:tc>
          <w:tcPr>
            <w:tcW w:w="468" w:type="dxa"/>
            <w:tcBorders>
              <w:top w:val="double" w:sz="4" w:space="0" w:color="auto"/>
              <w:left w:val="double" w:sz="4" w:space="0" w:color="auto"/>
              <w:bottom w:val="double" w:sz="4" w:space="0" w:color="auto"/>
              <w:right w:val="double" w:sz="4" w:space="0" w:color="auto"/>
              <w:tl2br w:val="nil"/>
              <w:tr2bl w:val="nil"/>
            </w:tcBorders>
          </w:tcPr>
          <w:p w:rsidR="00D96C0C" w:rsidRPr="00A16121" w:rsidRDefault="00D96C0C" w:rsidP="0084009B">
            <w:pPr>
              <w:rPr>
                <w:sz w:val="20"/>
                <w:szCs w:val="20"/>
              </w:rPr>
            </w:pPr>
          </w:p>
        </w:tc>
        <w:tc>
          <w:tcPr>
            <w:tcW w:w="2160" w:type="dxa"/>
            <w:tcBorders>
              <w:left w:val="double" w:sz="4" w:space="0" w:color="auto"/>
            </w:tcBorders>
          </w:tcPr>
          <w:p w:rsidR="00D96C0C" w:rsidRPr="00A16121" w:rsidRDefault="00D96C0C" w:rsidP="0084009B">
            <w:pPr>
              <w:rPr>
                <w:sz w:val="20"/>
                <w:szCs w:val="20"/>
              </w:rPr>
            </w:pPr>
            <w:r>
              <w:rPr>
                <w:sz w:val="20"/>
                <w:szCs w:val="20"/>
              </w:rPr>
              <w:t>Quarter begins or ends</w:t>
            </w:r>
          </w:p>
        </w:tc>
      </w:tr>
    </w:tbl>
    <w:tbl>
      <w:tblPr>
        <w:tblStyle w:val="TableGrid"/>
        <w:tblW w:w="0" w:type="auto"/>
        <w:tblLook w:val="04A0" w:firstRow="1" w:lastRow="0" w:firstColumn="1" w:lastColumn="0" w:noHBand="0" w:noVBand="1"/>
      </w:tblPr>
      <w:tblGrid>
        <w:gridCol w:w="3040"/>
        <w:gridCol w:w="3003"/>
      </w:tblGrid>
      <w:tr w:rsidR="00D96C0C" w:rsidRPr="00C96E2A" w:rsidTr="0084009B">
        <w:tc>
          <w:tcPr>
            <w:tcW w:w="3398" w:type="dxa"/>
          </w:tcPr>
          <w:p w:rsidR="00D96C0C" w:rsidRPr="00C96E2A" w:rsidRDefault="00D96C0C" w:rsidP="0084009B">
            <w:pPr>
              <w:rPr>
                <w:sz w:val="20"/>
                <w:szCs w:val="20"/>
              </w:rPr>
            </w:pPr>
            <w:r w:rsidRPr="00C96E2A">
              <w:rPr>
                <w:sz w:val="20"/>
                <w:szCs w:val="20"/>
              </w:rPr>
              <w:t>First day for students</w:t>
            </w:r>
            <w:r>
              <w:rPr>
                <w:sz w:val="20"/>
                <w:szCs w:val="20"/>
              </w:rPr>
              <w:t>:</w:t>
            </w:r>
          </w:p>
        </w:tc>
        <w:tc>
          <w:tcPr>
            <w:tcW w:w="3365" w:type="dxa"/>
          </w:tcPr>
          <w:p w:rsidR="00D96C0C" w:rsidRPr="00C96E2A" w:rsidRDefault="00D96C0C" w:rsidP="0084009B">
            <w:pPr>
              <w:rPr>
                <w:sz w:val="20"/>
                <w:szCs w:val="20"/>
              </w:rPr>
            </w:pPr>
            <w:r>
              <w:rPr>
                <w:sz w:val="20"/>
                <w:szCs w:val="20"/>
              </w:rPr>
              <w:t>September 15</w:t>
            </w:r>
            <w:r w:rsidRPr="00C96E2A">
              <w:rPr>
                <w:sz w:val="20"/>
                <w:szCs w:val="20"/>
              </w:rPr>
              <w:t>, 2014</w:t>
            </w:r>
          </w:p>
        </w:tc>
      </w:tr>
      <w:tr w:rsidR="00D96C0C" w:rsidRPr="00C96E2A" w:rsidTr="0084009B">
        <w:tc>
          <w:tcPr>
            <w:tcW w:w="3398" w:type="dxa"/>
          </w:tcPr>
          <w:p w:rsidR="00D96C0C" w:rsidRPr="00C96E2A" w:rsidRDefault="00D96C0C" w:rsidP="0084009B">
            <w:pPr>
              <w:rPr>
                <w:sz w:val="20"/>
                <w:szCs w:val="20"/>
              </w:rPr>
            </w:pPr>
            <w:r w:rsidRPr="00C96E2A">
              <w:rPr>
                <w:sz w:val="20"/>
                <w:szCs w:val="20"/>
              </w:rPr>
              <w:t>Last day for students</w:t>
            </w:r>
            <w:r>
              <w:rPr>
                <w:sz w:val="20"/>
                <w:szCs w:val="20"/>
              </w:rPr>
              <w:t>:</w:t>
            </w:r>
          </w:p>
        </w:tc>
        <w:tc>
          <w:tcPr>
            <w:tcW w:w="3365" w:type="dxa"/>
          </w:tcPr>
          <w:p w:rsidR="00D96C0C" w:rsidRPr="00C96E2A" w:rsidRDefault="00D96C0C" w:rsidP="0084009B">
            <w:pPr>
              <w:rPr>
                <w:sz w:val="20"/>
                <w:szCs w:val="20"/>
              </w:rPr>
            </w:pPr>
            <w:r>
              <w:rPr>
                <w:sz w:val="20"/>
                <w:szCs w:val="20"/>
              </w:rPr>
              <w:t>August 21</w:t>
            </w:r>
            <w:r w:rsidRPr="00C96E2A">
              <w:rPr>
                <w:sz w:val="20"/>
                <w:szCs w:val="20"/>
              </w:rPr>
              <w:t>, 201</w:t>
            </w:r>
            <w:r>
              <w:rPr>
                <w:sz w:val="20"/>
                <w:szCs w:val="20"/>
              </w:rPr>
              <w:t>5</w:t>
            </w:r>
          </w:p>
        </w:tc>
      </w:tr>
      <w:tr w:rsidR="00D96C0C" w:rsidRPr="00C96E2A" w:rsidTr="0084009B">
        <w:tc>
          <w:tcPr>
            <w:tcW w:w="3398" w:type="dxa"/>
          </w:tcPr>
          <w:p w:rsidR="00D96C0C" w:rsidRPr="00C96E2A" w:rsidRDefault="00D96C0C" w:rsidP="0084009B">
            <w:pPr>
              <w:rPr>
                <w:sz w:val="20"/>
                <w:szCs w:val="20"/>
              </w:rPr>
            </w:pPr>
            <w:r w:rsidRPr="00C96E2A">
              <w:rPr>
                <w:sz w:val="20"/>
                <w:szCs w:val="20"/>
              </w:rPr>
              <w:t>Days of instruction</w:t>
            </w:r>
            <w:r>
              <w:rPr>
                <w:sz w:val="20"/>
                <w:szCs w:val="20"/>
              </w:rPr>
              <w:t>:</w:t>
            </w:r>
          </w:p>
        </w:tc>
        <w:tc>
          <w:tcPr>
            <w:tcW w:w="3365" w:type="dxa"/>
          </w:tcPr>
          <w:p w:rsidR="00D96C0C" w:rsidRPr="00C96E2A" w:rsidRDefault="00D96C0C" w:rsidP="0084009B">
            <w:pPr>
              <w:rPr>
                <w:sz w:val="20"/>
                <w:szCs w:val="20"/>
              </w:rPr>
            </w:pPr>
            <w:r w:rsidRPr="00C96E2A">
              <w:rPr>
                <w:sz w:val="20"/>
                <w:szCs w:val="20"/>
              </w:rPr>
              <w:t>20</w:t>
            </w:r>
            <w:r>
              <w:rPr>
                <w:sz w:val="20"/>
                <w:szCs w:val="20"/>
              </w:rPr>
              <w:t>5</w:t>
            </w:r>
          </w:p>
        </w:tc>
      </w:tr>
    </w:tbl>
    <w:p w:rsidR="00D96C0C" w:rsidRDefault="00D96C0C" w:rsidP="00D96C0C"/>
    <w:p w:rsidR="00FB3660" w:rsidRDefault="00FB3660" w:rsidP="0090305F"/>
    <w:p w:rsidR="00A7177D" w:rsidRPr="00CC447A" w:rsidRDefault="00A7177D" w:rsidP="00A7177D">
      <w:pPr>
        <w:widowControl w:val="0"/>
        <w:autoSpaceDE w:val="0"/>
        <w:autoSpaceDN w:val="0"/>
        <w:adjustRightInd w:val="0"/>
        <w:spacing w:after="120"/>
        <w:contextualSpacing/>
        <w:jc w:val="center"/>
        <w:rPr>
          <w:b/>
        </w:rPr>
      </w:pPr>
      <w:r>
        <w:rPr>
          <w:b/>
        </w:rPr>
        <w:t>Student Discipline Code</w:t>
      </w:r>
    </w:p>
    <w:p w:rsidR="00A7177D" w:rsidRPr="00CC447A" w:rsidRDefault="00A7177D" w:rsidP="00A7177D">
      <w:pPr>
        <w:widowControl w:val="0"/>
        <w:autoSpaceDE w:val="0"/>
        <w:autoSpaceDN w:val="0"/>
        <w:adjustRightInd w:val="0"/>
        <w:contextualSpacing/>
        <w:rPr>
          <w:u w:val="single"/>
        </w:rPr>
      </w:pPr>
    </w:p>
    <w:p w:rsidR="00A7177D" w:rsidRPr="00A7177D" w:rsidRDefault="00A7177D" w:rsidP="00A7177D">
      <w:pPr>
        <w:widowControl w:val="0"/>
        <w:autoSpaceDE w:val="0"/>
        <w:autoSpaceDN w:val="0"/>
        <w:adjustRightInd w:val="0"/>
        <w:contextualSpacing/>
        <w:rPr>
          <w:rFonts w:asciiTheme="majorHAnsi" w:hAnsiTheme="majorHAnsi"/>
          <w:sz w:val="22"/>
          <w:szCs w:val="22"/>
        </w:rPr>
      </w:pPr>
      <w:r w:rsidRPr="00A7177D">
        <w:rPr>
          <w:rFonts w:asciiTheme="majorHAnsi" w:hAnsiTheme="majorHAnsi"/>
          <w:sz w:val="22"/>
          <w:szCs w:val="22"/>
        </w:rPr>
        <w:t xml:space="preserve">This policy has been designed to create a safe learning environment. Rules are consistently enforced.  Student disciplinary offenses are those actions or inactions that violate the policy or interfere with the delivery of educational services, jeopardize the health, safety, and welfare of any member of the school community, or threaten the integrity and stability of the school itself.  </w:t>
      </w:r>
    </w:p>
    <w:p w:rsidR="00A7177D" w:rsidRPr="00A7177D" w:rsidRDefault="00A7177D" w:rsidP="00A7177D">
      <w:pPr>
        <w:widowControl w:val="0"/>
        <w:autoSpaceDE w:val="0"/>
        <w:autoSpaceDN w:val="0"/>
        <w:adjustRightInd w:val="0"/>
        <w:contextualSpacing/>
        <w:rPr>
          <w:rFonts w:asciiTheme="majorHAnsi" w:hAnsiTheme="majorHAnsi"/>
          <w:sz w:val="22"/>
          <w:szCs w:val="22"/>
        </w:rPr>
      </w:pPr>
    </w:p>
    <w:p w:rsidR="00A7177D" w:rsidRPr="00A7177D" w:rsidRDefault="00A7177D" w:rsidP="00A7177D">
      <w:pPr>
        <w:numPr>
          <w:ilvl w:val="0"/>
          <w:numId w:val="15"/>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right="720" w:hanging="270"/>
        <w:contextualSpacing/>
        <w:rPr>
          <w:rFonts w:asciiTheme="majorHAnsi" w:hAnsiTheme="majorHAnsi"/>
          <w:sz w:val="22"/>
          <w:szCs w:val="22"/>
        </w:rPr>
      </w:pPr>
      <w:r w:rsidRPr="00A7177D">
        <w:rPr>
          <w:rFonts w:asciiTheme="majorHAnsi" w:hAnsiTheme="majorHAnsi"/>
          <w:sz w:val="22"/>
          <w:szCs w:val="22"/>
        </w:rPr>
        <w:t xml:space="preserve">A disciplinary offense may occur while the student is: at school and/or on, or adjacent to school grounds; participating in a school-sponsored activity; walking to or from school or a school-sponsored event; walking to or from, waiting for, or riding on school-provided transportation; or walking to or from, waiting for, or riding on public transportation to and from school or a school-sponsored activity conducted off school grounds.  </w:t>
      </w:r>
    </w:p>
    <w:p w:rsidR="00A7177D" w:rsidRPr="00A7177D" w:rsidRDefault="00A7177D" w:rsidP="00A7177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right="720"/>
        <w:contextualSpacing/>
        <w:rPr>
          <w:rFonts w:asciiTheme="majorHAnsi" w:hAnsiTheme="majorHAnsi"/>
          <w:sz w:val="22"/>
          <w:szCs w:val="22"/>
        </w:rPr>
      </w:pPr>
    </w:p>
    <w:p w:rsidR="00A7177D" w:rsidRPr="00A7177D" w:rsidRDefault="00A7177D" w:rsidP="00A7177D">
      <w:pPr>
        <w:numPr>
          <w:ilvl w:val="0"/>
          <w:numId w:val="15"/>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right="720" w:hanging="270"/>
        <w:contextualSpacing/>
        <w:rPr>
          <w:rFonts w:asciiTheme="majorHAnsi" w:hAnsiTheme="majorHAnsi"/>
          <w:sz w:val="22"/>
          <w:szCs w:val="22"/>
        </w:rPr>
      </w:pPr>
      <w:r w:rsidRPr="00A7177D">
        <w:rPr>
          <w:rFonts w:asciiTheme="majorHAnsi" w:hAnsiTheme="majorHAnsi"/>
          <w:sz w:val="22"/>
          <w:szCs w:val="22"/>
        </w:rPr>
        <w:t>School-related disciplinary offenses may also include misconduct outside the school, such as the misuse of social media that could reasonably affect the school or learning environment. School administration will use their professional judgment in determining which disciplinary action(s) will be most effective in dealing with the student’s misconduct.</w:t>
      </w:r>
    </w:p>
    <w:p w:rsidR="00A7177D" w:rsidRPr="00A7177D" w:rsidRDefault="00A7177D" w:rsidP="00A7177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70" w:right="720"/>
        <w:contextualSpacing/>
        <w:rPr>
          <w:rFonts w:asciiTheme="majorHAnsi" w:hAnsiTheme="majorHAnsi"/>
          <w:sz w:val="22"/>
          <w:szCs w:val="22"/>
        </w:rPr>
      </w:pPr>
    </w:p>
    <w:p w:rsidR="00A7177D" w:rsidRPr="00A7177D" w:rsidRDefault="00A7177D" w:rsidP="00A7177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contextualSpacing/>
        <w:rPr>
          <w:rFonts w:asciiTheme="majorHAnsi" w:hAnsiTheme="majorHAnsi"/>
          <w:b/>
          <w:sz w:val="22"/>
          <w:szCs w:val="22"/>
        </w:rPr>
      </w:pPr>
      <w:r w:rsidRPr="00A7177D">
        <w:rPr>
          <w:rFonts w:asciiTheme="majorHAnsi" w:hAnsiTheme="majorHAnsi"/>
          <w:b/>
          <w:sz w:val="22"/>
          <w:szCs w:val="22"/>
        </w:rPr>
        <w:t>Disciplinary Offenses</w:t>
      </w:r>
    </w:p>
    <w:p w:rsidR="00A7177D" w:rsidRPr="00A7177D" w:rsidRDefault="00A7177D" w:rsidP="00A7177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contextualSpacing/>
        <w:rPr>
          <w:rFonts w:asciiTheme="majorHAnsi" w:hAnsiTheme="majorHAnsi"/>
          <w:b/>
          <w:sz w:val="22"/>
          <w:szCs w:val="22"/>
        </w:rPr>
      </w:pPr>
    </w:p>
    <w:p w:rsidR="00A7177D" w:rsidRPr="00A7177D" w:rsidRDefault="00A7177D" w:rsidP="00A7177D">
      <w:pPr>
        <w:ind w:right="720"/>
        <w:contextualSpacing/>
        <w:rPr>
          <w:rFonts w:asciiTheme="majorHAnsi" w:hAnsiTheme="majorHAnsi"/>
          <w:sz w:val="22"/>
          <w:szCs w:val="22"/>
        </w:rPr>
      </w:pPr>
      <w:r w:rsidRPr="00A7177D">
        <w:rPr>
          <w:rFonts w:asciiTheme="majorHAnsi" w:hAnsiTheme="majorHAnsi"/>
          <w:sz w:val="22"/>
          <w:szCs w:val="22"/>
        </w:rPr>
        <w:t>The following list of offenses is not exhaustive but provides examples of violations that may result in disciplinary action.  The list may be modified from time to time and/or supplemented by Vertus staff with notice to students.</w:t>
      </w:r>
    </w:p>
    <w:p w:rsidR="00A7177D" w:rsidRPr="00A7177D" w:rsidRDefault="00A7177D" w:rsidP="00A7177D">
      <w:pPr>
        <w:keepNext/>
        <w:numPr>
          <w:ilvl w:val="0"/>
          <w:numId w:val="16"/>
        </w:numPr>
        <w:suppressAutoHyphens/>
        <w:ind w:right="720"/>
        <w:contextualSpacing/>
        <w:jc w:val="both"/>
        <w:outlineLvl w:val="1"/>
        <w:rPr>
          <w:rFonts w:asciiTheme="majorHAnsi" w:hAnsiTheme="majorHAnsi"/>
          <w:b/>
          <w:bCs/>
          <w:iCs/>
          <w:sz w:val="22"/>
          <w:szCs w:val="22"/>
        </w:rPr>
      </w:pPr>
      <w:bookmarkStart w:id="0" w:name="_Toc330211018"/>
      <w:bookmarkStart w:id="1" w:name="_Toc330211042"/>
      <w:bookmarkStart w:id="2" w:name="_Toc330211147"/>
      <w:bookmarkStart w:id="3" w:name="_Toc330219081"/>
      <w:bookmarkStart w:id="4" w:name="_Toc330219167"/>
      <w:bookmarkStart w:id="5" w:name="_Toc330219873"/>
      <w:bookmarkStart w:id="6" w:name="_Toc330221444"/>
      <w:bookmarkStart w:id="7" w:name="_Toc330222242"/>
      <w:bookmarkStart w:id="8" w:name="_Toc330370271"/>
      <w:bookmarkStart w:id="9" w:name="_Toc330371566"/>
      <w:bookmarkStart w:id="10" w:name="_Toc330376322"/>
      <w:bookmarkStart w:id="11" w:name="_Toc330996660"/>
      <w:bookmarkStart w:id="12" w:name="_Toc332967401"/>
      <w:bookmarkStart w:id="13" w:name="_Toc332967735"/>
      <w:bookmarkStart w:id="14" w:name="_Toc332967790"/>
      <w:bookmarkStart w:id="15" w:name="_Toc332967901"/>
      <w:bookmarkStart w:id="16" w:name="_Toc332968491"/>
      <w:bookmarkStart w:id="17" w:name="_Toc332975282"/>
      <w:bookmarkStart w:id="18" w:name="_Toc332975651"/>
      <w:bookmarkStart w:id="19" w:name="_Toc332976242"/>
      <w:bookmarkStart w:id="20" w:name="_Toc332980431"/>
      <w:bookmarkStart w:id="21" w:name="_Toc332980567"/>
      <w:bookmarkStart w:id="22" w:name="_Toc333326662"/>
      <w:r w:rsidRPr="00A7177D">
        <w:rPr>
          <w:rFonts w:asciiTheme="majorHAnsi" w:hAnsiTheme="majorHAnsi"/>
          <w:b/>
          <w:bCs/>
          <w:iCs/>
          <w:smallCaps/>
          <w:sz w:val="22"/>
          <w:szCs w:val="22"/>
        </w:rPr>
        <w:t>Disrupting the School Environment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7177D">
        <w:rPr>
          <w:rFonts w:asciiTheme="majorHAnsi" w:hAnsiTheme="majorHAnsi"/>
          <w:b/>
          <w:bCs/>
          <w:iCs/>
          <w:smallCaps/>
          <w:sz w:val="22"/>
          <w:szCs w:val="22"/>
        </w:rPr>
        <w:t xml:space="preserve">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Arriving Late to School or Class</w:t>
      </w:r>
      <w:r w:rsidRPr="00A7177D">
        <w:rPr>
          <w:rFonts w:asciiTheme="majorHAnsi" w:hAnsiTheme="majorHAnsi"/>
          <w:sz w:val="22"/>
          <w:szCs w:val="22"/>
        </w:rPr>
        <w:t>: Student tardiness disrupts class, inconveniences others, and often results in academic difficulties.  Students may not be late to school or class.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Inappropriate Language</w:t>
      </w:r>
      <w:r w:rsidRPr="00A7177D">
        <w:rPr>
          <w:rFonts w:asciiTheme="majorHAnsi" w:hAnsiTheme="majorHAnsi"/>
          <w:sz w:val="22"/>
          <w:szCs w:val="22"/>
        </w:rPr>
        <w:t>:  Inappropriate language is not permitted. Use of inappropriate language may result in detention, caregiver conference, or suspension depending upon the severity.</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Cutting School, Class, Detention, or Mandatory School Events</w:t>
      </w:r>
      <w:r w:rsidRPr="00A7177D">
        <w:rPr>
          <w:rFonts w:asciiTheme="majorHAnsi" w:hAnsiTheme="majorHAnsi"/>
          <w:sz w:val="22"/>
          <w:szCs w:val="22"/>
        </w:rPr>
        <w:t>: Students are required to attend all classes, assigned detention, and mandatory school events.  Students are not permitted to have unexcused absences or to leave the school building without permission. In addition to other disciplinary consequences, these offenses may result in long-term suspension and/or expulsion.  In addition to other disciplinary consequences, students may not be promoted to the next grade depending upon hours of class time missed.</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Misbehaving on School-Provided Transportation</w:t>
      </w:r>
      <w:r w:rsidRPr="00A7177D">
        <w:rPr>
          <w:rFonts w:asciiTheme="majorHAnsi" w:hAnsiTheme="majorHAnsi"/>
          <w:sz w:val="22"/>
          <w:szCs w:val="22"/>
        </w:rPr>
        <w:t>: Students may not misbehave while walking to or from, waiting for, or riding on school-provided transportation, including the school bus.  Please note that students are subject to temporary or permanent denial of school-provided transportation (in which case students and caregivers are responsible for travel to and from school), suspension and/or other consequences, depending on the circumstances.  Misbehavior includes, but is not limited to, using inappropriate language, making excessive noise, touching other students inappropriately, being disrespectful of others, and failure to follow the bus driver’s instructions.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Blocking Access to Any Part of the School Building</w:t>
      </w:r>
      <w:r w:rsidRPr="00A7177D">
        <w:rPr>
          <w:rFonts w:asciiTheme="majorHAnsi" w:hAnsiTheme="majorHAnsi"/>
          <w:sz w:val="22"/>
          <w:szCs w:val="22"/>
        </w:rPr>
        <w:t>: Students are not permitted to block access to any room or part of the school building. In addition to other disciplinary consequences, this offense may result in suspension and/or other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Violating the Uniform Rules</w:t>
      </w:r>
      <w:r w:rsidRPr="00A7177D">
        <w:rPr>
          <w:rFonts w:asciiTheme="majorHAnsi" w:hAnsiTheme="majorHAnsi"/>
          <w:sz w:val="22"/>
          <w:szCs w:val="22"/>
        </w:rPr>
        <w:t>: Caregivers must pick up students who are not properly dressed for school or bring the missing uniform items to the school, as students not in full uniform may be suspended or not be permitted to attend class. Violations of the uniform rules also may result in additional disciplinary consequences.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Gum, Food, and Beverages</w:t>
      </w:r>
      <w:r w:rsidRPr="00A7177D">
        <w:rPr>
          <w:rFonts w:asciiTheme="majorHAnsi" w:hAnsiTheme="majorHAnsi"/>
          <w:sz w:val="22"/>
          <w:szCs w:val="22"/>
        </w:rPr>
        <w:t>: Students may not chew gum, eat or drink at unauthorized times and places.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Talking in the Hallway</w:t>
      </w:r>
      <w:r w:rsidRPr="00A7177D">
        <w:rPr>
          <w:rFonts w:asciiTheme="majorHAnsi" w:hAnsiTheme="majorHAnsi"/>
          <w:sz w:val="22"/>
          <w:szCs w:val="22"/>
        </w:rPr>
        <w:t xml:space="preserve">: Students are not permitted to talk in the hallway during class time and must maintain a quiet voice level and professional tone during class transitions.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Disrupting Class and Preventing Teaching</w:t>
      </w:r>
      <w:r w:rsidRPr="00A7177D">
        <w:rPr>
          <w:rFonts w:asciiTheme="majorHAnsi" w:hAnsiTheme="majorHAnsi"/>
          <w:sz w:val="22"/>
          <w:szCs w:val="22"/>
        </w:rPr>
        <w:t>: Students may not disrupt class. In addition to other disciplinary consequences,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Arriving to Class Unprepared</w:t>
      </w:r>
      <w:r w:rsidRPr="00A7177D">
        <w:rPr>
          <w:rFonts w:asciiTheme="majorHAnsi" w:hAnsiTheme="majorHAnsi"/>
          <w:sz w:val="22"/>
          <w:szCs w:val="22"/>
        </w:rPr>
        <w:t>: When class begins, students must be prepared and have all necessary materials (books, paper, pen, pencil, etc.).</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Failing to Complete Homework</w:t>
      </w:r>
      <w:r w:rsidRPr="00A7177D">
        <w:rPr>
          <w:rFonts w:asciiTheme="majorHAnsi" w:hAnsiTheme="majorHAnsi"/>
          <w:sz w:val="22"/>
          <w:szCs w:val="22"/>
        </w:rPr>
        <w:t>: Students are expected to complete all assignments on time.</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Cheating, Plagiarism, and Copying Other's Work</w:t>
      </w:r>
      <w:r w:rsidRPr="00A7177D">
        <w:rPr>
          <w:rFonts w:asciiTheme="majorHAnsi" w:hAnsiTheme="majorHAnsi"/>
          <w:sz w:val="22"/>
          <w:szCs w:val="22"/>
        </w:rPr>
        <w:t>: Cheating or copying the work of others (or allowing other students to copy work) is unacceptable.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Failing to Submit a Required Signature</w:t>
      </w:r>
      <w:r w:rsidRPr="00A7177D">
        <w:rPr>
          <w:rFonts w:asciiTheme="majorHAnsi" w:hAnsiTheme="majorHAnsi"/>
          <w:sz w:val="22"/>
          <w:szCs w:val="22"/>
        </w:rPr>
        <w:t xml:space="preserve">: Students are required to secure the signature of a parent/guardian on homework assignments or school forms when requested.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Forgery</w:t>
      </w:r>
      <w:r w:rsidRPr="00A7177D">
        <w:rPr>
          <w:rFonts w:asciiTheme="majorHAnsi" w:hAnsiTheme="majorHAnsi"/>
          <w:sz w:val="22"/>
          <w:szCs w:val="22"/>
        </w:rPr>
        <w:t>: Students may not forge a signature.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Lying to a Staff Member</w:t>
      </w:r>
      <w:r w:rsidRPr="00A7177D">
        <w:rPr>
          <w:rFonts w:asciiTheme="majorHAnsi" w:hAnsiTheme="majorHAnsi"/>
          <w:sz w:val="22"/>
          <w:szCs w:val="22"/>
        </w:rPr>
        <w:t>: Honesty is an essential component of personal character and is needed to build a community based on trust and respect.  Students are not permitted to lie or attempt to conceal the truth.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Being Disrespectful toward a Staff Member</w:t>
      </w:r>
      <w:r w:rsidRPr="00A7177D">
        <w:rPr>
          <w:rFonts w:asciiTheme="majorHAnsi" w:hAnsiTheme="majorHAnsi"/>
          <w:sz w:val="22"/>
          <w:szCs w:val="22"/>
        </w:rPr>
        <w:t>:, Students may not be disrespectful toward a staff member or any other adult associated with the school. This includes failure to comply with staff directives.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rPr>
        <w:t xml:space="preserve"> </w:t>
      </w:r>
      <w:r w:rsidRPr="00A7177D">
        <w:rPr>
          <w:rFonts w:asciiTheme="majorHAnsi" w:hAnsiTheme="majorHAnsi"/>
          <w:sz w:val="22"/>
          <w:szCs w:val="22"/>
          <w:u w:val="single"/>
        </w:rPr>
        <w:t>Being Disrespectful Toward a Student</w:t>
      </w:r>
      <w:r w:rsidRPr="00A7177D">
        <w:rPr>
          <w:rFonts w:asciiTheme="majorHAnsi" w:hAnsiTheme="majorHAnsi"/>
          <w:sz w:val="22"/>
          <w:szCs w:val="22"/>
        </w:rPr>
        <w:t>: Students may not disrespect other students.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Possession of Inappropriate Property</w:t>
      </w:r>
      <w:r w:rsidRPr="00A7177D">
        <w:rPr>
          <w:rFonts w:asciiTheme="majorHAnsi" w:hAnsiTheme="majorHAnsi"/>
          <w:sz w:val="22"/>
          <w:szCs w:val="22"/>
        </w:rPr>
        <w:t>: Students may not possess prohibited electronic equipment or games, printed text or lyrics that are vulgar, profane, or sexually explicit, or any other items inappropriate for school.  Such items will be confiscated. See also Student Supply Section.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Gambling</w:t>
      </w:r>
      <w:r w:rsidRPr="00A7177D">
        <w:rPr>
          <w:rFonts w:asciiTheme="majorHAnsi" w:hAnsiTheme="majorHAnsi"/>
          <w:sz w:val="22"/>
          <w:szCs w:val="22"/>
        </w:rPr>
        <w:t>: Gambling or betting is not tolerated.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Misbehaving Inside or Outside of Class</w:t>
      </w:r>
      <w:r w:rsidRPr="00A7177D">
        <w:rPr>
          <w:rFonts w:asciiTheme="majorHAnsi" w:hAnsiTheme="majorHAnsi"/>
          <w:sz w:val="22"/>
          <w:szCs w:val="22"/>
        </w:rPr>
        <w:t xml:space="preserve">: Misbehavior that violates this Code inside or outside of class (at school and/or on school grounds; participating in a school-sponsored activity; walking to or from school or a school-sponsored event; walking to or from, waiting for, or riding on school-provided transportation; or walking to or from, waiting for, or riding on public transportation to and from school or a school-sponsored activity) is not permitted. This offense may result in suspension and/or expulsion or other disciplinary consequences, depending on the circumstances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Sexting</w:t>
      </w:r>
      <w:r w:rsidRPr="00A7177D">
        <w:rPr>
          <w:rFonts w:asciiTheme="majorHAnsi" w:hAnsiTheme="majorHAnsi"/>
          <w:sz w:val="22"/>
          <w:szCs w:val="22"/>
        </w:rPr>
        <w:t>: A student may not send, receive, forward or distribute pictures, video, or text messages of sexually suggestive, nude or nearly nude images through the use of a cell phone or other electronic device. Students may not violate the Social Media Policy. This offense may result in suspension and/or expulsion or other disciplinary consequences, depending on the circumstances.</w:t>
      </w:r>
    </w:p>
    <w:p w:rsidR="00A7177D" w:rsidRPr="00A7177D" w:rsidRDefault="00A7177D" w:rsidP="00A7177D">
      <w:pPr>
        <w:keepNext/>
        <w:numPr>
          <w:ilvl w:val="0"/>
          <w:numId w:val="16"/>
        </w:numPr>
        <w:suppressAutoHyphens/>
        <w:ind w:right="720"/>
        <w:contextualSpacing/>
        <w:outlineLvl w:val="1"/>
        <w:rPr>
          <w:rFonts w:asciiTheme="majorHAnsi" w:hAnsiTheme="majorHAnsi"/>
          <w:b/>
          <w:bCs/>
          <w:iCs/>
          <w:smallCaps/>
          <w:sz w:val="22"/>
          <w:szCs w:val="22"/>
        </w:rPr>
      </w:pPr>
      <w:bookmarkStart w:id="23" w:name="_Toc330211019"/>
      <w:bookmarkStart w:id="24" w:name="_Toc330211043"/>
      <w:bookmarkStart w:id="25" w:name="_Toc330211148"/>
      <w:bookmarkStart w:id="26" w:name="_Toc330219082"/>
      <w:bookmarkStart w:id="27" w:name="_Toc330219168"/>
      <w:bookmarkStart w:id="28" w:name="_Toc330219874"/>
      <w:bookmarkStart w:id="29" w:name="_Toc330221445"/>
      <w:bookmarkStart w:id="30" w:name="_Toc330222243"/>
      <w:bookmarkStart w:id="31" w:name="_Toc330370272"/>
      <w:bookmarkStart w:id="32" w:name="_Toc330371567"/>
      <w:bookmarkStart w:id="33" w:name="_Toc330376323"/>
      <w:bookmarkStart w:id="34" w:name="_Toc330996661"/>
      <w:bookmarkStart w:id="35" w:name="_Toc332967402"/>
      <w:bookmarkStart w:id="36" w:name="_Toc332967736"/>
      <w:bookmarkStart w:id="37" w:name="_Toc332967791"/>
      <w:bookmarkStart w:id="38" w:name="_Toc332967902"/>
      <w:bookmarkStart w:id="39" w:name="_Toc332968492"/>
      <w:bookmarkStart w:id="40" w:name="_Toc332975283"/>
      <w:bookmarkStart w:id="41" w:name="_Toc332975652"/>
      <w:bookmarkStart w:id="42" w:name="_Toc332976243"/>
      <w:bookmarkStart w:id="43" w:name="_Toc332980432"/>
      <w:bookmarkStart w:id="44" w:name="_Toc332980568"/>
      <w:bookmarkStart w:id="45" w:name="_Toc333326663"/>
      <w:r w:rsidRPr="00A7177D">
        <w:rPr>
          <w:rFonts w:asciiTheme="majorHAnsi" w:hAnsiTheme="majorHAnsi"/>
          <w:b/>
          <w:bCs/>
          <w:iCs/>
          <w:smallCaps/>
          <w:sz w:val="22"/>
          <w:szCs w:val="22"/>
        </w:rPr>
        <w:t>Assault, Battery, Bodily Harm, Inappropriate Touching, and/or Threats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7177D">
        <w:rPr>
          <w:rFonts w:asciiTheme="majorHAnsi" w:hAnsiTheme="majorHAnsi"/>
          <w:b/>
          <w:bCs/>
          <w:iCs/>
          <w:smallCaps/>
          <w:sz w:val="22"/>
          <w:szCs w:val="22"/>
        </w:rPr>
        <w:t xml:space="preserve">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rPr>
        <w:t xml:space="preserve"> </w:t>
      </w:r>
      <w:r w:rsidRPr="00A7177D">
        <w:rPr>
          <w:rFonts w:asciiTheme="majorHAnsi" w:hAnsiTheme="majorHAnsi"/>
          <w:sz w:val="22"/>
          <w:szCs w:val="22"/>
          <w:u w:val="single"/>
        </w:rPr>
        <w:t>Engaging in Shouting or Threatening Verbal Exchanges:</w:t>
      </w:r>
      <w:r w:rsidRPr="00A7177D">
        <w:rPr>
          <w:rFonts w:asciiTheme="majorHAnsi" w:hAnsiTheme="majorHAnsi"/>
          <w:sz w:val="22"/>
          <w:szCs w:val="22"/>
        </w:rPr>
        <w:t xml:space="preserve">  Students may not engage in shouting or threatening verbal exchanges with another student, employee or another person.  Students participating in verbal exchanges which require staff intervention, are mandated to meet with a Tutor to de-escalate the tension.  Students will also be mandated to participate in a mediation session before returning to classes. Failure to adhere to the mediation agreement will result in disciplinary action.</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Causing Bodily Harm</w:t>
      </w:r>
      <w:r w:rsidRPr="00A7177D">
        <w:rPr>
          <w:rFonts w:asciiTheme="majorHAnsi" w:hAnsiTheme="majorHAnsi"/>
          <w:sz w:val="22"/>
          <w:szCs w:val="22"/>
        </w:rPr>
        <w:t>: Students may not cause physical injury to another student, school employee, or other person.  Students are not permitted to harm or attempt to harm another student, school employee, or other person. This includes use of a weapon or other dangerous object.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Committing Assault or Assault and Battery</w:t>
      </w:r>
      <w:r w:rsidRPr="00A7177D">
        <w:rPr>
          <w:rFonts w:asciiTheme="majorHAnsi" w:hAnsiTheme="majorHAnsi"/>
          <w:sz w:val="22"/>
          <w:szCs w:val="22"/>
        </w:rPr>
        <w:t>: Students may not commit assault, including sexual assault, or assault and battery on another student, school employee, or other person.  Assault is an attempt or threat to physically harm another person; assault does not require physical contact.  Battery is any unlawful touching of another person.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Fighting or Unwanted Physical Contact</w:t>
      </w:r>
      <w:r w:rsidRPr="00A7177D">
        <w:rPr>
          <w:rFonts w:asciiTheme="majorHAnsi" w:hAnsiTheme="majorHAnsi"/>
          <w:sz w:val="22"/>
          <w:szCs w:val="22"/>
        </w:rPr>
        <w:t>: Students may not fight with other students—from Vertus or any other school—or with any individuals.  Harassing, pushing, touching, or any form of unwanted physical contact is not tolerated. This offense may result in suspension and/or expulsion or other disciplinary consequences, depending on the circumstances, including the student’s behavior and involvement in the conflict and the involvement of the student in prior conflicts.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Threatening to Bring Friends, Family Members, or Associates to Fight or Intimidate</w:t>
      </w:r>
      <w:r w:rsidRPr="00A7177D">
        <w:rPr>
          <w:rFonts w:asciiTheme="majorHAnsi" w:hAnsiTheme="majorHAnsi"/>
          <w:sz w:val="22"/>
          <w:szCs w:val="22"/>
        </w:rPr>
        <w:t xml:space="preserve">: Vertus students may not threaten to bring other individuals to school property or another place to fight or intimidate another student or staff member.  This offense may result in suspension and/or expulsion or other disciplinary consequences.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Play Fighting and Threatening</w:t>
      </w:r>
      <w:r w:rsidRPr="00A7177D">
        <w:rPr>
          <w:rFonts w:asciiTheme="majorHAnsi" w:hAnsiTheme="majorHAnsi"/>
          <w:sz w:val="22"/>
          <w:szCs w:val="22"/>
        </w:rPr>
        <w:t>: Students may not play fight and/or threaten others.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Hazing</w:t>
      </w:r>
      <w:r w:rsidRPr="00A7177D">
        <w:rPr>
          <w:rFonts w:asciiTheme="majorHAnsi" w:hAnsiTheme="majorHAnsi"/>
          <w:sz w:val="22"/>
          <w:szCs w:val="22"/>
        </w:rPr>
        <w:t>: Students may not, in the course of another person's initiation into or affiliation with any organization, intentionally or recklessly engage in conduct which creates a substantial risk of physical injury to such other person or a third person.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Engaging in Gang-Related Activity</w:t>
      </w:r>
      <w:r w:rsidRPr="00A7177D">
        <w:rPr>
          <w:rFonts w:asciiTheme="majorHAnsi" w:hAnsiTheme="majorHAnsi"/>
          <w:sz w:val="22"/>
          <w:szCs w:val="22"/>
        </w:rPr>
        <w:t>:  Gang related activity/behavior is prohibited on the school’s campus and at all school events. This offense may result in suspension and/or expulsion or other disciplinary consequences, depending on the circumstances.  Please see Gang-Related Activity below for further information.</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Setting off a False Alarm or Making a Threat</w:t>
      </w:r>
      <w:r w:rsidRPr="00A7177D">
        <w:rPr>
          <w:rFonts w:asciiTheme="majorHAnsi" w:hAnsiTheme="majorHAnsi"/>
          <w:sz w:val="22"/>
          <w:szCs w:val="22"/>
        </w:rPr>
        <w:t>: Students may not intentionally set off a false alarm or make a destructive threat.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Engaging in Sexual Activity or Inappropriate Touching</w:t>
      </w:r>
      <w:r w:rsidRPr="00A7177D">
        <w:rPr>
          <w:rFonts w:asciiTheme="majorHAnsi" w:hAnsiTheme="majorHAnsi"/>
          <w:sz w:val="22"/>
          <w:szCs w:val="22"/>
        </w:rPr>
        <w:t>: A student may not engage in sexual activity of any kind or touch himself/herself or others inappropriately.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eastAsia="Calibri" w:hAnsiTheme="majorHAnsi"/>
          <w:sz w:val="22"/>
          <w:szCs w:val="22"/>
        </w:rPr>
      </w:pPr>
      <w:r w:rsidRPr="00A7177D">
        <w:rPr>
          <w:rFonts w:asciiTheme="majorHAnsi" w:hAnsiTheme="majorHAnsi"/>
          <w:sz w:val="22"/>
          <w:szCs w:val="22"/>
          <w:u w:val="single"/>
        </w:rPr>
        <w:t>Engaging in Intimidating, or Bullying Behavior, Including Cyber-Bullying</w:t>
      </w:r>
      <w:r w:rsidRPr="00A7177D">
        <w:rPr>
          <w:rFonts w:asciiTheme="majorHAnsi" w:hAnsiTheme="majorHAnsi"/>
          <w:sz w:val="22"/>
          <w:szCs w:val="22"/>
        </w:rPr>
        <w:t xml:space="preserve">:  Bullying is defined as </w:t>
      </w:r>
      <w:r w:rsidRPr="00A7177D">
        <w:rPr>
          <w:rFonts w:asciiTheme="majorHAnsi" w:eastAsia="Calibri" w:hAnsiTheme="majorHAnsi"/>
          <w:sz w:val="22"/>
          <w:szCs w:val="22"/>
        </w:rPr>
        <w:t>a series of acts or a single negative act (depending on severity) that involve(s) a real or perceived imbalance of power, i.e., where a more powerful (whether real or perceived) group of students, or an individual student engages in harassment of another student or students who is/are less powerful or perceived to be less powerful. Bullying can take many forms, including but not necessarily limited to the following three forms:</w:t>
      </w:r>
      <w:r w:rsidRPr="00A7177D">
        <w:rPr>
          <w:rFonts w:asciiTheme="majorHAnsi" w:hAnsiTheme="majorHAnsi"/>
          <w:sz w:val="22"/>
          <w:szCs w:val="22"/>
        </w:rPr>
        <w:t xml:space="preserve"> </w:t>
      </w:r>
      <w:r w:rsidRPr="00A7177D">
        <w:rPr>
          <w:rFonts w:asciiTheme="majorHAnsi" w:eastAsia="Calibri" w:hAnsiTheme="majorHAnsi"/>
          <w:sz w:val="22"/>
          <w:szCs w:val="22"/>
        </w:rPr>
        <w:t>1. Physical (including, but not limited to, hitting, kicking, spitting, pushing, and taking personal belongings);</w:t>
      </w:r>
      <w:r w:rsidRPr="00A7177D">
        <w:rPr>
          <w:rFonts w:asciiTheme="majorHAnsi" w:hAnsiTheme="majorHAnsi"/>
          <w:sz w:val="22"/>
          <w:szCs w:val="22"/>
        </w:rPr>
        <w:t xml:space="preserve"> </w:t>
      </w:r>
      <w:r w:rsidRPr="00A7177D">
        <w:rPr>
          <w:rFonts w:asciiTheme="majorHAnsi" w:eastAsia="Calibri" w:hAnsiTheme="majorHAnsi"/>
          <w:sz w:val="22"/>
          <w:szCs w:val="22"/>
        </w:rPr>
        <w:t>2. Verbal (including, but not limited to, taunting, malicious teasing, name calling, making threats); and 3. Psychological (including, but not limited to, spreading rumors; manipulating social relationships; or engaging in social exclusion, extortion, or intimidation).</w:t>
      </w:r>
    </w:p>
    <w:p w:rsidR="00A7177D" w:rsidRPr="00A7177D" w:rsidRDefault="00A7177D" w:rsidP="00A7177D">
      <w:pPr>
        <w:ind w:left="900" w:right="720"/>
        <w:contextualSpacing/>
        <w:rPr>
          <w:rFonts w:asciiTheme="majorHAnsi" w:eastAsia="Calibri" w:hAnsiTheme="majorHAnsi"/>
          <w:sz w:val="22"/>
          <w:szCs w:val="22"/>
        </w:rPr>
      </w:pPr>
      <w:r w:rsidRPr="00A7177D">
        <w:rPr>
          <w:rFonts w:asciiTheme="majorHAnsi" w:hAnsiTheme="majorHAnsi"/>
          <w:sz w:val="22"/>
          <w:szCs w:val="22"/>
        </w:rPr>
        <w:t xml:space="preserve">Cyber-bullying takes many forms, and </w:t>
      </w:r>
      <w:r w:rsidRPr="00A7177D">
        <w:rPr>
          <w:rFonts w:asciiTheme="majorHAnsi" w:eastAsia="Calibri" w:hAnsiTheme="majorHAnsi"/>
          <w:sz w:val="22"/>
          <w:szCs w:val="22"/>
        </w:rPr>
        <w:t>is defined as online social cruelty or electronic bullying that involves the use of information technology, including e-mail, instant messaging, blogs, chat rooms, pagers, cell phones, and gaming systems, to deliberately harass, threaten or intimidate students. This includes but is not necessarily limited to sending mean, vulgar, or threatening messages or images; posting sensitive or private information about another person (including but not limited to “</w:t>
      </w:r>
      <w:r w:rsidRPr="00A7177D">
        <w:rPr>
          <w:rFonts w:asciiTheme="majorHAnsi" w:eastAsia="Calibri" w:hAnsiTheme="majorHAnsi"/>
          <w:iCs/>
          <w:sz w:val="22"/>
          <w:szCs w:val="22"/>
        </w:rPr>
        <w:t>sexting</w:t>
      </w:r>
      <w:r w:rsidRPr="00A7177D">
        <w:rPr>
          <w:rFonts w:asciiTheme="majorHAnsi" w:eastAsia="Calibri" w:hAnsiTheme="majorHAnsi"/>
          <w:sz w:val="22"/>
          <w:szCs w:val="22"/>
        </w:rPr>
        <w:t xml:space="preserve">”); pretending to be someone else in order to defame another.  </w:t>
      </w:r>
      <w:r w:rsidRPr="00A7177D">
        <w:rPr>
          <w:rFonts w:asciiTheme="majorHAnsi" w:hAnsiTheme="majorHAnsi"/>
          <w:sz w:val="22"/>
          <w:szCs w:val="22"/>
        </w:rPr>
        <w:t>This offense may result in suspension and/or expulsion or other disciplinary consequences, depending on the circumstances.</w:t>
      </w:r>
    </w:p>
    <w:p w:rsidR="00A7177D" w:rsidRPr="00A7177D" w:rsidRDefault="00A7177D" w:rsidP="00A7177D">
      <w:pPr>
        <w:keepNext/>
        <w:numPr>
          <w:ilvl w:val="0"/>
          <w:numId w:val="16"/>
        </w:numPr>
        <w:suppressAutoHyphens/>
        <w:ind w:right="720"/>
        <w:contextualSpacing/>
        <w:outlineLvl w:val="1"/>
        <w:rPr>
          <w:rFonts w:asciiTheme="majorHAnsi" w:hAnsiTheme="majorHAnsi"/>
          <w:b/>
          <w:bCs/>
          <w:iCs/>
          <w:smallCaps/>
          <w:sz w:val="22"/>
          <w:szCs w:val="22"/>
        </w:rPr>
      </w:pPr>
      <w:bookmarkStart w:id="46" w:name="_Toc330211020"/>
      <w:bookmarkStart w:id="47" w:name="_Toc330211044"/>
      <w:bookmarkStart w:id="48" w:name="_Toc330211149"/>
      <w:bookmarkStart w:id="49" w:name="_Toc330219083"/>
      <w:bookmarkStart w:id="50" w:name="_Toc330219169"/>
      <w:bookmarkStart w:id="51" w:name="_Toc330219875"/>
      <w:bookmarkStart w:id="52" w:name="_Toc330221446"/>
      <w:bookmarkStart w:id="53" w:name="_Toc330222244"/>
      <w:bookmarkStart w:id="54" w:name="_Toc330370273"/>
      <w:bookmarkStart w:id="55" w:name="_Toc330371568"/>
      <w:bookmarkStart w:id="56" w:name="_Toc330376324"/>
      <w:bookmarkStart w:id="57" w:name="_Toc330996662"/>
      <w:bookmarkStart w:id="58" w:name="_Toc332967403"/>
      <w:bookmarkStart w:id="59" w:name="_Toc332967737"/>
      <w:bookmarkStart w:id="60" w:name="_Toc332967792"/>
      <w:bookmarkStart w:id="61" w:name="_Toc332967903"/>
      <w:bookmarkStart w:id="62" w:name="_Toc332968493"/>
      <w:bookmarkStart w:id="63" w:name="_Toc332975284"/>
      <w:bookmarkStart w:id="64" w:name="_Toc332975653"/>
      <w:bookmarkStart w:id="65" w:name="_Toc332976244"/>
      <w:bookmarkStart w:id="66" w:name="_Toc332980433"/>
      <w:bookmarkStart w:id="67" w:name="_Toc332980569"/>
      <w:bookmarkStart w:id="68" w:name="_Toc333326664"/>
      <w:r w:rsidRPr="00A7177D">
        <w:rPr>
          <w:rFonts w:asciiTheme="majorHAnsi" w:hAnsiTheme="majorHAnsi"/>
          <w:b/>
          <w:bCs/>
          <w:iCs/>
          <w:smallCaps/>
          <w:sz w:val="22"/>
          <w:szCs w:val="22"/>
        </w:rPr>
        <w:t>Possession or Use of Firearms, Weapons, and/or Dangerous Objects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7177D">
        <w:rPr>
          <w:rFonts w:asciiTheme="majorHAnsi" w:hAnsiTheme="majorHAnsi"/>
          <w:b/>
          <w:bCs/>
          <w:iCs/>
          <w:smallCaps/>
          <w:sz w:val="22"/>
          <w:szCs w:val="22"/>
        </w:rPr>
        <w:t xml:space="preserve">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Possession or Use of a Firearm</w:t>
      </w:r>
      <w:r w:rsidRPr="00A7177D">
        <w:rPr>
          <w:rFonts w:asciiTheme="majorHAnsi" w:hAnsiTheme="majorHAnsi"/>
          <w:sz w:val="22"/>
          <w:szCs w:val="22"/>
        </w:rPr>
        <w:t>: Students may not possess or use a firearm. In compliance with Gun Free schools Act, 20 U.S.C.§ 7151, the school will expel from school for a period of not less than 1 year a student who is determined to have brought a firearm to a school, or to have possessed a firearm at school, except that the CEO may modify such expulsion requirement for a student on a case-by-case basis if such modification is in writing.</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Possession or Use of a Mock Firearm</w:t>
      </w:r>
      <w:r w:rsidRPr="00A7177D">
        <w:rPr>
          <w:rFonts w:asciiTheme="majorHAnsi" w:hAnsiTheme="majorHAnsi"/>
          <w:sz w:val="22"/>
          <w:szCs w:val="22"/>
        </w:rPr>
        <w:t>: Students may not possess or use a mock firearm. This offense may result in suspension and/or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Using or Possessing a Weapon or Dangerous Object</w:t>
      </w:r>
      <w:r w:rsidRPr="00A7177D">
        <w:rPr>
          <w:rFonts w:asciiTheme="majorHAnsi" w:hAnsiTheme="majorHAnsi"/>
          <w:sz w:val="22"/>
          <w:szCs w:val="22"/>
        </w:rPr>
        <w:t>: Students are not allowed to bring a weapon of any sort to school, use any object in a dangerous or threatening manner, or have a weapon on him/her or in his/her property.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Arson</w:t>
      </w:r>
      <w:r w:rsidRPr="00A7177D">
        <w:rPr>
          <w:rFonts w:asciiTheme="majorHAnsi" w:hAnsiTheme="majorHAnsi"/>
          <w:sz w:val="22"/>
          <w:szCs w:val="22"/>
        </w:rPr>
        <w:t>: Students may not set a fire. This offense may result in suspension and/or expulsion or other disciplinary consequences, depending on the circumstances.</w:t>
      </w:r>
    </w:p>
    <w:p w:rsidR="00A7177D" w:rsidRPr="00A7177D" w:rsidRDefault="00A7177D" w:rsidP="00A7177D">
      <w:pPr>
        <w:numPr>
          <w:ilvl w:val="0"/>
          <w:numId w:val="16"/>
        </w:numPr>
        <w:suppressAutoHyphens/>
        <w:ind w:right="720"/>
        <w:contextualSpacing/>
        <w:rPr>
          <w:rFonts w:asciiTheme="majorHAnsi" w:hAnsiTheme="majorHAnsi"/>
          <w:b/>
          <w:bCs/>
          <w:iCs/>
          <w:smallCaps/>
          <w:sz w:val="22"/>
          <w:szCs w:val="22"/>
        </w:rPr>
      </w:pPr>
      <w:r w:rsidRPr="00A7177D">
        <w:rPr>
          <w:rFonts w:asciiTheme="majorHAnsi" w:hAnsiTheme="majorHAnsi"/>
          <w:b/>
          <w:bCs/>
          <w:iCs/>
          <w:smallCaps/>
          <w:sz w:val="22"/>
          <w:szCs w:val="22"/>
        </w:rPr>
        <w:t xml:space="preserve">Possession, Use, or Distribution of Controlled Substances, Alcohol, and Tobacco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Using or Possessing Drugs or Alcohol</w:t>
      </w:r>
      <w:r w:rsidRPr="00A7177D">
        <w:rPr>
          <w:rFonts w:asciiTheme="majorHAnsi" w:hAnsiTheme="majorHAnsi"/>
          <w:sz w:val="22"/>
          <w:szCs w:val="22"/>
        </w:rPr>
        <w:t>: Students may not use or possess any non-prescribed controlled substance, narcotic drug, hallucinogenic drug, amphetamine, barbiturate, marijuana, alcoholic beverage, or intoxicant of any kind.  Prescribed and over-the-counter drugs must be delivered to the designated school staff person by the caregiver with a doctor-signed medication authorization form. Students may not be in possession of prescribed or over-the-counter drugs.  This offense may result in suspension and/or expulsion or other disciplinary consequences, depending on the circumstances.  In addition, the student will be enrolled in counseling and a group which supports adolescents struggling with drug-abuse.</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bCs/>
          <w:iCs/>
          <w:sz w:val="22"/>
          <w:szCs w:val="22"/>
        </w:rPr>
      </w:pPr>
      <w:bookmarkStart w:id="69" w:name="_Toc330211021"/>
      <w:bookmarkStart w:id="70" w:name="_Toc330211045"/>
      <w:bookmarkStart w:id="71" w:name="_Toc330211150"/>
      <w:bookmarkStart w:id="72" w:name="_Toc330219084"/>
      <w:bookmarkStart w:id="73" w:name="_Toc330219170"/>
      <w:bookmarkStart w:id="74" w:name="_Toc330219876"/>
      <w:bookmarkStart w:id="75" w:name="_Toc330221447"/>
      <w:bookmarkStart w:id="76" w:name="_Toc330222245"/>
      <w:bookmarkStart w:id="77" w:name="_Toc330370274"/>
      <w:bookmarkStart w:id="78" w:name="_Toc330371569"/>
      <w:bookmarkStart w:id="79" w:name="_Toc330376325"/>
      <w:bookmarkStart w:id="80" w:name="_Toc330996663"/>
      <w:bookmarkStart w:id="81" w:name="_Toc332967404"/>
      <w:bookmarkStart w:id="82" w:name="_Toc332967738"/>
      <w:bookmarkStart w:id="83" w:name="_Toc332967793"/>
      <w:bookmarkStart w:id="84" w:name="_Toc332967904"/>
      <w:bookmarkStart w:id="85" w:name="_Toc332968494"/>
      <w:bookmarkStart w:id="86" w:name="_Toc332975285"/>
      <w:bookmarkStart w:id="87" w:name="_Toc332975654"/>
      <w:bookmarkStart w:id="88" w:name="_Toc332976245"/>
      <w:bookmarkStart w:id="89" w:name="_Toc332980434"/>
      <w:bookmarkStart w:id="90" w:name="_Toc332980570"/>
      <w:bookmarkStart w:id="91" w:name="_Toc333326665"/>
      <w:r w:rsidRPr="00A7177D">
        <w:rPr>
          <w:rFonts w:asciiTheme="majorHAnsi" w:hAnsiTheme="majorHAnsi"/>
          <w:bCs/>
          <w:iCs/>
          <w:sz w:val="22"/>
          <w:szCs w:val="22"/>
          <w:u w:val="single"/>
        </w:rPr>
        <w:t>Selling or Transferring Drugs or Alcohol</w:t>
      </w:r>
      <w:r w:rsidRPr="00A7177D">
        <w:rPr>
          <w:rFonts w:asciiTheme="majorHAnsi" w:hAnsiTheme="majorHAnsi"/>
          <w:bCs/>
          <w:iCs/>
          <w:smallCaps/>
          <w:sz w:val="22"/>
          <w:szCs w:val="22"/>
        </w:rPr>
        <w:t>:</w:t>
      </w:r>
      <w:r w:rsidRPr="00A7177D">
        <w:rPr>
          <w:rFonts w:asciiTheme="majorHAnsi" w:hAnsiTheme="majorHAnsi"/>
          <w:bCs/>
          <w:iCs/>
          <w:sz w:val="22"/>
          <w:szCs w:val="22"/>
        </w:rPr>
        <w:t xml:space="preserve"> Students may not sell, distribute, or possess with intent to sell or distribute a prescribed or non-prescribed controlled substance. Nor should students carry paraphernalia related to drugs or alcohol (ex: pill bottles, etc.). This offense may result in suspension and/or expulsion or other disciplinary consequences, depending on the circumstances.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Using, Possessing, Selling or Transferring Tobacco Products</w:t>
      </w:r>
      <w:r w:rsidRPr="00A7177D">
        <w:rPr>
          <w:rFonts w:asciiTheme="majorHAnsi" w:hAnsiTheme="majorHAnsi"/>
          <w:sz w:val="22"/>
          <w:szCs w:val="22"/>
        </w:rPr>
        <w:t>: The use of tobacco is banned.  Students may not use or possess cigarettes, chewing-tobacco, or other tobacco products. This offense may result in suspension and/or other disciplinary consequences, depending on the circumstances.</w:t>
      </w:r>
    </w:p>
    <w:p w:rsidR="00A7177D" w:rsidRPr="00A7177D" w:rsidRDefault="00A7177D" w:rsidP="00A7177D">
      <w:pPr>
        <w:numPr>
          <w:ilvl w:val="0"/>
          <w:numId w:val="16"/>
        </w:numPr>
        <w:suppressAutoHyphens/>
        <w:ind w:right="720"/>
        <w:contextualSpacing/>
        <w:rPr>
          <w:rFonts w:asciiTheme="majorHAnsi" w:hAnsiTheme="majorHAnsi"/>
          <w:b/>
          <w:bCs/>
          <w:iCs/>
          <w:smallCaps/>
          <w:sz w:val="22"/>
          <w:szCs w:val="22"/>
        </w:rPr>
      </w:pPr>
      <w:r w:rsidRPr="00A7177D">
        <w:rPr>
          <w:rFonts w:asciiTheme="majorHAnsi" w:hAnsiTheme="majorHAnsi"/>
          <w:b/>
          <w:bCs/>
          <w:iCs/>
          <w:smallCaps/>
          <w:sz w:val="22"/>
          <w:szCs w:val="22"/>
        </w:rPr>
        <w:t xml:space="preserve">Harassment and Violations of Civil Rights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Violating the Civil Rights of Others</w:t>
      </w:r>
      <w:r w:rsidRPr="00A7177D">
        <w:rPr>
          <w:rFonts w:asciiTheme="majorHAnsi" w:hAnsiTheme="majorHAnsi"/>
          <w:sz w:val="22"/>
          <w:szCs w:val="22"/>
        </w:rPr>
        <w:t>: Students may not violate the civil rights of others.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Engaging in Harassing Behavior</w:t>
      </w:r>
      <w:r w:rsidRPr="00A7177D">
        <w:rPr>
          <w:rFonts w:asciiTheme="majorHAnsi" w:hAnsiTheme="majorHAnsi"/>
          <w:sz w:val="22"/>
          <w:szCs w:val="22"/>
        </w:rPr>
        <w:t xml:space="preserve">:  Students may not engage in any form of harassing behavior.  </w:t>
      </w:r>
      <w:r w:rsidRPr="00A7177D">
        <w:rPr>
          <w:rFonts w:asciiTheme="majorHAnsi" w:hAnsiTheme="majorHAnsi"/>
          <w:sz w:val="22"/>
          <w:szCs w:val="22"/>
          <w:lang w:eastAsia="ar-SA"/>
        </w:rPr>
        <w:t>Harassment is defined as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such conduct, verbal threats, intimidation or abuse includes but is not limited to bullying, cyber bullying, sexting or other conduct, verbal threats, intimidation or abuse based on a person's actual or perceived race, color, weight, national origin, ethnic group, religion, religious practice, disability, sexual orientation, gender or sex.</w:t>
      </w:r>
      <w:r w:rsidRPr="00A7177D">
        <w:rPr>
          <w:rFonts w:asciiTheme="majorHAnsi" w:hAnsiTheme="majorHAnsi"/>
          <w:sz w:val="22"/>
          <w:szCs w:val="22"/>
        </w:rPr>
        <w:t xml:space="preserve"> In addition, students may not make unwanted sexual advances toward or commit sexual harassment of any members of the school community.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Abusive or Profane Language or Treatment</w:t>
      </w:r>
      <w:r w:rsidRPr="00A7177D">
        <w:rPr>
          <w:rFonts w:asciiTheme="majorHAnsi" w:hAnsiTheme="majorHAnsi"/>
          <w:sz w:val="22"/>
          <w:szCs w:val="22"/>
        </w:rPr>
        <w:t>: Students may not use abusive, threatening, vulgar, coarse, or degrading language (including racial epithets or sexist or homophobic remarks). This offense may result in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Engaging in Inappropriate use of Social Media</w:t>
      </w:r>
      <w:r w:rsidRPr="00A7177D">
        <w:rPr>
          <w:rFonts w:asciiTheme="majorHAnsi" w:hAnsiTheme="majorHAnsi"/>
          <w:sz w:val="22"/>
          <w:szCs w:val="22"/>
        </w:rPr>
        <w:t>: Students may not engage in conduct or communication that may harass or intimidate any members of the school community, or reasonably lead to a disruption of the educational environment. This offense may result in suspension and/or expulsion or other disciplinary consequences, depending on the circumstances.</w:t>
      </w:r>
    </w:p>
    <w:p w:rsidR="00A7177D" w:rsidRPr="00A7177D" w:rsidRDefault="00A7177D" w:rsidP="00A7177D">
      <w:pPr>
        <w:keepNext/>
        <w:numPr>
          <w:ilvl w:val="0"/>
          <w:numId w:val="16"/>
        </w:numPr>
        <w:suppressAutoHyphens/>
        <w:ind w:right="720"/>
        <w:contextualSpacing/>
        <w:outlineLvl w:val="1"/>
        <w:rPr>
          <w:rFonts w:asciiTheme="majorHAnsi" w:hAnsiTheme="majorHAnsi"/>
          <w:b/>
          <w:bCs/>
          <w:iCs/>
          <w:smallCaps/>
          <w:sz w:val="22"/>
          <w:szCs w:val="22"/>
        </w:rPr>
      </w:pPr>
      <w:bookmarkStart w:id="92" w:name="_Toc330211022"/>
      <w:bookmarkStart w:id="93" w:name="_Toc330211046"/>
      <w:bookmarkStart w:id="94" w:name="_Toc330211151"/>
      <w:bookmarkStart w:id="95" w:name="_Toc330219085"/>
      <w:bookmarkStart w:id="96" w:name="_Toc330219171"/>
      <w:bookmarkStart w:id="97" w:name="_Toc330219877"/>
      <w:bookmarkStart w:id="98" w:name="_Toc330221448"/>
      <w:bookmarkStart w:id="99" w:name="_Toc330222246"/>
      <w:bookmarkStart w:id="100" w:name="_Toc330370275"/>
      <w:bookmarkStart w:id="101" w:name="_Toc330371570"/>
      <w:bookmarkStart w:id="102" w:name="_Toc330376326"/>
      <w:bookmarkStart w:id="103" w:name="_Toc330996664"/>
      <w:bookmarkStart w:id="104" w:name="_Toc332967405"/>
      <w:bookmarkStart w:id="105" w:name="_Toc332967739"/>
      <w:bookmarkStart w:id="106" w:name="_Toc332967794"/>
      <w:bookmarkStart w:id="107" w:name="_Toc332967905"/>
      <w:bookmarkStart w:id="108" w:name="_Toc332968495"/>
      <w:bookmarkStart w:id="109" w:name="_Toc332975286"/>
      <w:bookmarkStart w:id="110" w:name="_Toc332975655"/>
      <w:bookmarkStart w:id="111" w:name="_Toc332976246"/>
      <w:bookmarkStart w:id="112" w:name="_Toc332980435"/>
      <w:bookmarkStart w:id="113" w:name="_Toc332980571"/>
      <w:bookmarkStart w:id="114" w:name="_Toc333326666"/>
      <w:r w:rsidRPr="00A7177D">
        <w:rPr>
          <w:rFonts w:asciiTheme="majorHAnsi" w:hAnsiTheme="majorHAnsi"/>
          <w:b/>
          <w:bCs/>
          <w:iCs/>
          <w:smallCaps/>
          <w:sz w:val="22"/>
          <w:szCs w:val="22"/>
        </w:rPr>
        <w:t>Theft or Vandalism</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A7177D">
        <w:rPr>
          <w:rFonts w:asciiTheme="majorHAnsi" w:hAnsiTheme="majorHAnsi"/>
          <w:b/>
          <w:bCs/>
          <w:iCs/>
          <w:smallCaps/>
          <w:sz w:val="22"/>
          <w:szCs w:val="22"/>
        </w:rPr>
        <w:t xml:space="preserve"> </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Theft, Loss, or Destruction of Personal or School Property</w:t>
      </w:r>
      <w:r w:rsidRPr="00A7177D">
        <w:rPr>
          <w:rFonts w:asciiTheme="majorHAnsi" w:hAnsiTheme="majorHAnsi"/>
          <w:sz w:val="22"/>
          <w:szCs w:val="22"/>
        </w:rPr>
        <w:t>: Students may not steal, lose, or damage someone else's property or school property.  In addition to facing other consequences for violation of this rule, students are expected to return property to its rightful owner in its original condition or to reimburse the owner and/or the school for lost, damaged, or stolen property. This offense will typically result in a minimum of a three day suspension and/or expulsion or other disciplinary consequences, depending on the circumstances.</w:t>
      </w:r>
    </w:p>
    <w:p w:rsidR="00A7177D" w:rsidRPr="00A7177D" w:rsidRDefault="00A7177D" w:rsidP="00A7177D">
      <w:pPr>
        <w:numPr>
          <w:ilvl w:val="1"/>
          <w:numId w:val="16"/>
        </w:numPr>
        <w:tabs>
          <w:tab w:val="clear" w:pos="900"/>
        </w:tabs>
        <w:suppressAutoHyphens/>
        <w:ind w:right="720" w:hanging="540"/>
        <w:contextualSpacing/>
        <w:rPr>
          <w:rFonts w:asciiTheme="majorHAnsi" w:hAnsiTheme="majorHAnsi"/>
          <w:sz w:val="22"/>
          <w:szCs w:val="22"/>
        </w:rPr>
      </w:pPr>
      <w:r w:rsidRPr="00A7177D">
        <w:rPr>
          <w:rFonts w:asciiTheme="majorHAnsi" w:hAnsiTheme="majorHAnsi"/>
          <w:sz w:val="22"/>
          <w:szCs w:val="22"/>
          <w:u w:val="single"/>
        </w:rPr>
        <w:t>Mistreatment or Inappropriate Use of Technology or School Property</w:t>
      </w:r>
      <w:r w:rsidRPr="00A7177D">
        <w:rPr>
          <w:rFonts w:asciiTheme="majorHAnsi" w:hAnsiTheme="majorHAnsi"/>
          <w:sz w:val="22"/>
          <w:szCs w:val="22"/>
        </w:rPr>
        <w:t>: Students must treat computers, printers, and other technology with care.  Vertus does not tolerate attempts to access the school’s files or other inappropriate uses of technology or the Internet. Students do not have the right to use school computers to access chat rooms or email or to access web sites or files that contain profanity, sexually explicit language or pictures, excessively violent themes, and/or other material inappropriate for minors.  Students must not mistreat other school property. This offense may result in suspension and/or expulsion or other disciplinary consequences, depending on the circumstances.</w:t>
      </w:r>
    </w:p>
    <w:p w:rsidR="00A7177D" w:rsidRPr="00A7177D" w:rsidRDefault="00A7177D" w:rsidP="00A7177D">
      <w:pPr>
        <w:numPr>
          <w:ilvl w:val="0"/>
          <w:numId w:val="16"/>
        </w:numPr>
        <w:suppressAutoHyphens/>
        <w:ind w:right="720"/>
        <w:contextualSpacing/>
        <w:rPr>
          <w:rFonts w:asciiTheme="majorHAnsi" w:hAnsiTheme="majorHAnsi"/>
          <w:sz w:val="22"/>
          <w:szCs w:val="22"/>
        </w:rPr>
      </w:pPr>
      <w:r w:rsidRPr="00A7177D">
        <w:rPr>
          <w:rFonts w:asciiTheme="majorHAnsi" w:hAnsiTheme="majorHAnsi"/>
          <w:b/>
          <w:bCs/>
          <w:iCs/>
          <w:smallCaps/>
          <w:sz w:val="22"/>
          <w:szCs w:val="22"/>
        </w:rPr>
        <w:t>Failure to Comply with School-Imposed Consequences:</w:t>
      </w:r>
      <w:r w:rsidRPr="00A7177D">
        <w:rPr>
          <w:rFonts w:asciiTheme="majorHAnsi" w:hAnsiTheme="majorHAnsi"/>
          <w:sz w:val="22"/>
          <w:szCs w:val="22"/>
        </w:rPr>
        <w:t xml:space="preserve"> Students must comply with school-imposed consequences.  This offense may result in suspension and/or expulsion or other disciplinary consequences, depending on the circumstances.</w:t>
      </w:r>
    </w:p>
    <w:p w:rsidR="00A7177D" w:rsidRPr="00A7177D" w:rsidRDefault="00A7177D" w:rsidP="00A7177D">
      <w:pPr>
        <w:numPr>
          <w:ilvl w:val="0"/>
          <w:numId w:val="16"/>
        </w:numPr>
        <w:suppressAutoHyphens/>
        <w:ind w:right="720"/>
        <w:contextualSpacing/>
        <w:rPr>
          <w:rFonts w:asciiTheme="majorHAnsi" w:hAnsiTheme="majorHAnsi"/>
          <w:sz w:val="22"/>
          <w:szCs w:val="22"/>
        </w:rPr>
      </w:pPr>
      <w:r w:rsidRPr="00A7177D">
        <w:rPr>
          <w:rFonts w:asciiTheme="majorHAnsi" w:hAnsiTheme="majorHAnsi"/>
          <w:b/>
          <w:bCs/>
          <w:iCs/>
          <w:smallCaps/>
          <w:sz w:val="22"/>
          <w:szCs w:val="22"/>
        </w:rPr>
        <w:t>Repeated Violations of the Code of Conduct</w:t>
      </w:r>
      <w:r w:rsidRPr="00A7177D">
        <w:rPr>
          <w:rFonts w:asciiTheme="majorHAnsi" w:hAnsiTheme="majorHAnsi"/>
          <w:bCs/>
          <w:iCs/>
          <w:smallCaps/>
          <w:sz w:val="22"/>
          <w:szCs w:val="22"/>
        </w:rPr>
        <w:t>:</w:t>
      </w:r>
      <w:r w:rsidRPr="00A7177D">
        <w:rPr>
          <w:rFonts w:asciiTheme="majorHAnsi" w:hAnsiTheme="majorHAnsi"/>
          <w:sz w:val="22"/>
          <w:szCs w:val="22"/>
        </w:rPr>
        <w:t xml:space="preserve"> </w:t>
      </w:r>
      <w:r w:rsidRPr="00A7177D">
        <w:rPr>
          <w:rFonts w:asciiTheme="majorHAnsi" w:hAnsiTheme="majorHAnsi"/>
          <w:bCs/>
          <w:sz w:val="22"/>
          <w:szCs w:val="22"/>
        </w:rPr>
        <w:t>Progressively more serious</w:t>
      </w:r>
      <w:r w:rsidRPr="00A7177D">
        <w:rPr>
          <w:rFonts w:asciiTheme="majorHAnsi" w:hAnsiTheme="majorHAnsi"/>
          <w:sz w:val="22"/>
          <w:szCs w:val="22"/>
        </w:rPr>
        <w:t xml:space="preserve"> disciplinary consequences shall be imposed upon any student who repeatedly commits one or more disciplinary offenses.</w:t>
      </w:r>
    </w:p>
    <w:p w:rsidR="00A7177D" w:rsidRPr="00A7177D" w:rsidRDefault="00A7177D" w:rsidP="00A7177D">
      <w:pPr>
        <w:widowControl w:val="0"/>
        <w:autoSpaceDE w:val="0"/>
        <w:autoSpaceDN w:val="0"/>
        <w:adjustRightInd w:val="0"/>
        <w:contextualSpacing/>
        <w:rPr>
          <w:rFonts w:asciiTheme="majorHAnsi" w:hAnsiTheme="majorHAnsi"/>
          <w:b/>
          <w:sz w:val="22"/>
          <w:szCs w:val="22"/>
        </w:rPr>
      </w:pPr>
    </w:p>
    <w:p w:rsidR="00A7177D" w:rsidRPr="00A7177D" w:rsidRDefault="00A7177D" w:rsidP="00A7177D">
      <w:pPr>
        <w:widowControl w:val="0"/>
        <w:autoSpaceDE w:val="0"/>
        <w:autoSpaceDN w:val="0"/>
        <w:adjustRightInd w:val="0"/>
        <w:contextualSpacing/>
        <w:rPr>
          <w:rFonts w:asciiTheme="majorHAnsi" w:hAnsiTheme="majorHAnsi"/>
          <w:b/>
          <w:sz w:val="22"/>
          <w:szCs w:val="22"/>
        </w:rPr>
      </w:pPr>
      <w:r w:rsidRPr="00A7177D">
        <w:rPr>
          <w:rFonts w:asciiTheme="majorHAnsi" w:hAnsiTheme="majorHAnsi"/>
          <w:b/>
          <w:sz w:val="22"/>
          <w:szCs w:val="22"/>
        </w:rPr>
        <w:t>Consequences for Violations of Policy</w:t>
      </w:r>
    </w:p>
    <w:p w:rsidR="00A7177D" w:rsidRPr="00A7177D" w:rsidRDefault="00A7177D" w:rsidP="00A7177D">
      <w:pPr>
        <w:widowControl w:val="0"/>
        <w:autoSpaceDE w:val="0"/>
        <w:autoSpaceDN w:val="0"/>
        <w:adjustRightInd w:val="0"/>
        <w:contextualSpacing/>
        <w:rPr>
          <w:rFonts w:asciiTheme="majorHAnsi" w:hAnsiTheme="majorHAnsi"/>
          <w:b/>
          <w:sz w:val="22"/>
          <w:szCs w:val="22"/>
        </w:rPr>
      </w:pPr>
    </w:p>
    <w:p w:rsidR="00A7177D" w:rsidRPr="00A7177D" w:rsidRDefault="00A7177D" w:rsidP="00A7177D">
      <w:pPr>
        <w:widowControl w:val="0"/>
        <w:autoSpaceDE w:val="0"/>
        <w:autoSpaceDN w:val="0"/>
        <w:adjustRightInd w:val="0"/>
        <w:contextualSpacing/>
        <w:rPr>
          <w:rFonts w:asciiTheme="majorHAnsi" w:hAnsiTheme="majorHAnsi"/>
          <w:b/>
          <w:sz w:val="22"/>
          <w:szCs w:val="22"/>
        </w:rPr>
      </w:pPr>
      <w:r w:rsidRPr="00A7177D">
        <w:rPr>
          <w:rFonts w:asciiTheme="majorHAnsi" w:hAnsiTheme="majorHAnsi"/>
          <w:b/>
          <w:sz w:val="22"/>
          <w:szCs w:val="22"/>
        </w:rPr>
        <w:t>Detention</w:t>
      </w:r>
    </w:p>
    <w:p w:rsidR="00A7177D" w:rsidRPr="00A7177D" w:rsidRDefault="00A7177D" w:rsidP="00A7177D">
      <w:pPr>
        <w:widowControl w:val="0"/>
        <w:autoSpaceDE w:val="0"/>
        <w:autoSpaceDN w:val="0"/>
        <w:adjustRightInd w:val="0"/>
        <w:contextualSpacing/>
        <w:rPr>
          <w:rFonts w:asciiTheme="majorHAnsi" w:hAnsiTheme="majorHAnsi" w:cs="Trebuchet MS"/>
          <w:sz w:val="22"/>
          <w:szCs w:val="22"/>
        </w:rPr>
      </w:pPr>
      <w:r w:rsidRPr="00A7177D">
        <w:rPr>
          <w:rFonts w:asciiTheme="majorHAnsi" w:hAnsiTheme="majorHAnsi" w:cs="Trebuchet MS"/>
          <w:sz w:val="22"/>
          <w:szCs w:val="22"/>
        </w:rPr>
        <w:t xml:space="preserve">A </w:t>
      </w:r>
      <w:r w:rsidRPr="00A7177D">
        <w:rPr>
          <w:rFonts w:asciiTheme="majorHAnsi" w:hAnsiTheme="majorHAnsi"/>
          <w:sz w:val="22"/>
          <w:szCs w:val="22"/>
        </w:rPr>
        <w:t>student</w:t>
      </w:r>
      <w:r w:rsidRPr="00A7177D">
        <w:rPr>
          <w:rFonts w:asciiTheme="majorHAnsi" w:hAnsiTheme="majorHAnsi" w:cs="Trebuchet MS"/>
          <w:sz w:val="22"/>
          <w:szCs w:val="22"/>
        </w:rPr>
        <w:t xml:space="preserve"> may be issued a detention for violations of the Code, including but not limited to: disruption to the school environment, tardiness, off-task behavior in class, lack of preparation for class, excessive talking or any type of disruption in class, failure to follow school/classroom norms, insubordinate behavior, or obscene or abusive language or gestures. All </w:t>
      </w:r>
      <w:r w:rsidRPr="00A7177D">
        <w:rPr>
          <w:rFonts w:asciiTheme="majorHAnsi" w:hAnsiTheme="majorHAnsi"/>
          <w:sz w:val="22"/>
          <w:szCs w:val="22"/>
        </w:rPr>
        <w:t xml:space="preserve">Vertus </w:t>
      </w:r>
      <w:r w:rsidRPr="00A7177D">
        <w:rPr>
          <w:rFonts w:asciiTheme="majorHAnsi" w:hAnsiTheme="majorHAnsi" w:cs="Trebuchet MS"/>
          <w:sz w:val="22"/>
          <w:szCs w:val="22"/>
        </w:rPr>
        <w:t>staff members may issue detention for a student’s misbehavior.  </w:t>
      </w:r>
      <w:r w:rsidRPr="00A7177D">
        <w:rPr>
          <w:rFonts w:asciiTheme="majorHAnsi" w:hAnsiTheme="majorHAnsi"/>
          <w:sz w:val="22"/>
          <w:szCs w:val="22"/>
        </w:rPr>
        <w:t xml:space="preserve"> </w:t>
      </w:r>
    </w:p>
    <w:p w:rsidR="00A7177D" w:rsidRPr="00A7177D" w:rsidRDefault="00A7177D" w:rsidP="00A7177D">
      <w:pPr>
        <w:contextualSpacing/>
        <w:rPr>
          <w:rFonts w:asciiTheme="majorHAnsi" w:hAnsiTheme="majorHAnsi"/>
          <w:b/>
          <w:sz w:val="22"/>
          <w:szCs w:val="22"/>
        </w:rPr>
      </w:pPr>
    </w:p>
    <w:p w:rsidR="00A7177D" w:rsidRPr="00A7177D" w:rsidRDefault="00A7177D" w:rsidP="00A7177D">
      <w:pPr>
        <w:contextualSpacing/>
        <w:rPr>
          <w:rFonts w:asciiTheme="majorHAnsi" w:hAnsiTheme="majorHAnsi"/>
          <w:b/>
          <w:sz w:val="22"/>
          <w:szCs w:val="22"/>
        </w:rPr>
      </w:pPr>
      <w:r w:rsidRPr="00A7177D">
        <w:rPr>
          <w:rFonts w:asciiTheme="majorHAnsi" w:hAnsiTheme="majorHAnsi"/>
          <w:b/>
          <w:sz w:val="22"/>
          <w:szCs w:val="22"/>
        </w:rPr>
        <w:t>Suspensions</w:t>
      </w:r>
    </w:p>
    <w:p w:rsidR="00A7177D" w:rsidRPr="00A7177D" w:rsidRDefault="00A7177D" w:rsidP="00A7177D">
      <w:pPr>
        <w:contextualSpacing/>
        <w:rPr>
          <w:rFonts w:asciiTheme="majorHAnsi" w:hAnsiTheme="majorHAnsi"/>
          <w:sz w:val="22"/>
          <w:szCs w:val="22"/>
        </w:rPr>
      </w:pPr>
      <w:r w:rsidRPr="00A7177D">
        <w:rPr>
          <w:rFonts w:asciiTheme="majorHAnsi" w:hAnsiTheme="majorHAnsi"/>
          <w:sz w:val="22"/>
          <w:szCs w:val="22"/>
        </w:rPr>
        <w:t xml:space="preserve">Suspensions are a severe form of disciplinary action. Important information regarding suspension is provided below. </w:t>
      </w:r>
    </w:p>
    <w:p w:rsidR="00A7177D" w:rsidRPr="00A7177D" w:rsidRDefault="00A7177D" w:rsidP="00A7177D">
      <w:pPr>
        <w:pStyle w:val="ListParagraph"/>
        <w:numPr>
          <w:ilvl w:val="0"/>
          <w:numId w:val="14"/>
        </w:numPr>
        <w:rPr>
          <w:rFonts w:asciiTheme="majorHAnsi" w:hAnsiTheme="majorHAnsi"/>
          <w:sz w:val="22"/>
          <w:szCs w:val="22"/>
        </w:rPr>
      </w:pPr>
      <w:r w:rsidRPr="00A7177D">
        <w:rPr>
          <w:rFonts w:asciiTheme="majorHAnsi" w:hAnsiTheme="majorHAnsi"/>
          <w:sz w:val="22"/>
          <w:szCs w:val="22"/>
        </w:rPr>
        <w:t>Before the student is permitted to return to school, a mandatory meeting must take place. The student, the caregiver, an administrator and the staff member involved in the dispute, and the student’s Tutor must be present. Failure to attend the meeting results in an additional day of suspension.</w:t>
      </w:r>
    </w:p>
    <w:p w:rsidR="00A7177D" w:rsidRPr="00A7177D" w:rsidRDefault="00A7177D" w:rsidP="00A7177D">
      <w:pPr>
        <w:pStyle w:val="ListParagraph"/>
        <w:numPr>
          <w:ilvl w:val="0"/>
          <w:numId w:val="14"/>
        </w:numPr>
        <w:rPr>
          <w:rFonts w:asciiTheme="majorHAnsi" w:hAnsiTheme="majorHAnsi"/>
          <w:sz w:val="22"/>
          <w:szCs w:val="22"/>
        </w:rPr>
      </w:pPr>
      <w:r w:rsidRPr="00A7177D">
        <w:rPr>
          <w:rFonts w:asciiTheme="majorHAnsi" w:hAnsiTheme="majorHAnsi"/>
          <w:sz w:val="22"/>
          <w:szCs w:val="22"/>
        </w:rPr>
        <w:t>Depending on the nature of the suspension, a student may be placed on a Behavior Improvement Plan. This plan will outline specific behaviors that the student will address with their Preceptor/Teachers and work to improve.</w:t>
      </w:r>
    </w:p>
    <w:p w:rsidR="00A7177D" w:rsidRPr="00A7177D" w:rsidRDefault="00A7177D" w:rsidP="00A7177D">
      <w:pPr>
        <w:pStyle w:val="ListParagraph"/>
        <w:numPr>
          <w:ilvl w:val="0"/>
          <w:numId w:val="14"/>
        </w:numPr>
        <w:rPr>
          <w:rFonts w:asciiTheme="majorHAnsi" w:hAnsiTheme="majorHAnsi"/>
          <w:sz w:val="22"/>
          <w:szCs w:val="22"/>
        </w:rPr>
      </w:pPr>
      <w:r w:rsidRPr="00A7177D">
        <w:rPr>
          <w:rFonts w:asciiTheme="majorHAnsi" w:hAnsiTheme="majorHAnsi"/>
          <w:sz w:val="22"/>
          <w:szCs w:val="22"/>
        </w:rPr>
        <w:t>Throughout the duration of their suspension, students are not permitted on school grounds for any reason other than a pre-arranged meeting with Vertus staff. Failure to adhere to this policy will result in an additional day of suspension.</w:t>
      </w:r>
    </w:p>
    <w:p w:rsidR="00A7177D" w:rsidRPr="00A7177D" w:rsidRDefault="00A7177D" w:rsidP="00A7177D">
      <w:pPr>
        <w:pStyle w:val="ListParagraph"/>
        <w:numPr>
          <w:ilvl w:val="0"/>
          <w:numId w:val="14"/>
        </w:numPr>
        <w:rPr>
          <w:rFonts w:asciiTheme="majorHAnsi" w:hAnsiTheme="majorHAnsi"/>
          <w:sz w:val="22"/>
          <w:szCs w:val="22"/>
        </w:rPr>
      </w:pPr>
      <w:r w:rsidRPr="00A7177D">
        <w:rPr>
          <w:rFonts w:asciiTheme="majorHAnsi" w:hAnsiTheme="majorHAnsi"/>
          <w:sz w:val="22"/>
          <w:szCs w:val="22"/>
        </w:rPr>
        <w:t xml:space="preserve">Any student receiving a suspension will be offered alternate instruction either on school or at an alternate location throughout the duration of the suspension.   </w:t>
      </w:r>
    </w:p>
    <w:p w:rsidR="00A7177D" w:rsidRPr="00A7177D" w:rsidRDefault="00A7177D" w:rsidP="00A7177D">
      <w:pPr>
        <w:widowControl w:val="0"/>
        <w:autoSpaceDE w:val="0"/>
        <w:autoSpaceDN w:val="0"/>
        <w:adjustRightInd w:val="0"/>
        <w:contextualSpacing/>
        <w:jc w:val="center"/>
        <w:rPr>
          <w:rFonts w:asciiTheme="majorHAnsi" w:hAnsiTheme="majorHAnsi"/>
          <w:b/>
          <w:sz w:val="22"/>
          <w:szCs w:val="22"/>
        </w:rPr>
      </w:pPr>
    </w:p>
    <w:p w:rsidR="00A7177D" w:rsidRPr="00A7177D" w:rsidRDefault="00A7177D" w:rsidP="00A7177D">
      <w:pPr>
        <w:widowControl w:val="0"/>
        <w:autoSpaceDE w:val="0"/>
        <w:autoSpaceDN w:val="0"/>
        <w:adjustRightInd w:val="0"/>
        <w:contextualSpacing/>
        <w:rPr>
          <w:rFonts w:asciiTheme="majorHAnsi" w:hAnsiTheme="majorHAnsi"/>
          <w:sz w:val="22"/>
          <w:szCs w:val="22"/>
        </w:rPr>
      </w:pPr>
      <w:r w:rsidRPr="00A7177D">
        <w:rPr>
          <w:rFonts w:asciiTheme="majorHAnsi" w:hAnsiTheme="majorHAnsi"/>
          <w:b/>
          <w:sz w:val="22"/>
          <w:szCs w:val="22"/>
        </w:rPr>
        <w:t>Short-Term Suspension</w:t>
      </w:r>
    </w:p>
    <w:p w:rsidR="00A7177D" w:rsidRPr="00A7177D" w:rsidRDefault="00A7177D" w:rsidP="00A7177D">
      <w:pPr>
        <w:autoSpaceDE w:val="0"/>
        <w:autoSpaceDN w:val="0"/>
        <w:adjustRightInd w:val="0"/>
        <w:contextualSpacing/>
        <w:jc w:val="both"/>
        <w:rPr>
          <w:rFonts w:asciiTheme="majorHAnsi" w:hAnsiTheme="majorHAnsi" w:cs="Arial"/>
          <w:sz w:val="22"/>
          <w:szCs w:val="22"/>
        </w:rPr>
      </w:pPr>
      <w:r w:rsidRPr="00A7177D">
        <w:rPr>
          <w:rFonts w:asciiTheme="majorHAnsi" w:hAnsiTheme="majorHAnsi"/>
          <w:sz w:val="22"/>
          <w:szCs w:val="22"/>
        </w:rPr>
        <w:t xml:space="preserve">A short-term suspension refers to the removal of a student for a period of up to ten days.  </w:t>
      </w:r>
      <w:r w:rsidRPr="00A7177D">
        <w:rPr>
          <w:rFonts w:asciiTheme="majorHAnsi" w:hAnsiTheme="majorHAnsi" w:cs="Trebuchet MS"/>
          <w:sz w:val="22"/>
          <w:szCs w:val="22"/>
        </w:rPr>
        <w:t xml:space="preserve">The CEO and/or his designee determine the duration of short-term suspension on a case-by-case basis. </w:t>
      </w:r>
      <w:r w:rsidRPr="00A7177D">
        <w:rPr>
          <w:rFonts w:asciiTheme="majorHAnsi" w:hAnsiTheme="majorHAnsi" w:cs="Arial"/>
          <w:sz w:val="22"/>
          <w:szCs w:val="22"/>
        </w:rPr>
        <w:t xml:space="preserve">The </w:t>
      </w:r>
      <w:r w:rsidRPr="00A7177D">
        <w:rPr>
          <w:rFonts w:asciiTheme="majorHAnsi" w:hAnsiTheme="majorHAnsi" w:cs="Trebuchet MS"/>
          <w:sz w:val="22"/>
          <w:szCs w:val="22"/>
        </w:rPr>
        <w:t xml:space="preserve">CEO </w:t>
      </w:r>
      <w:r w:rsidRPr="00A7177D">
        <w:rPr>
          <w:rFonts w:asciiTheme="majorHAnsi" w:hAnsiTheme="majorHAnsi" w:cs="Arial"/>
          <w:sz w:val="22"/>
          <w:szCs w:val="22"/>
        </w:rPr>
        <w:t xml:space="preserve">or his or her designee may impose a short-term suspension, and shall follow due process procedures consistent with federal case law pursuant to </w:t>
      </w:r>
      <w:r w:rsidRPr="00A7177D">
        <w:rPr>
          <w:rFonts w:asciiTheme="majorHAnsi" w:hAnsiTheme="majorHAnsi" w:cs="Arial"/>
          <w:i/>
          <w:iCs/>
          <w:sz w:val="22"/>
          <w:szCs w:val="22"/>
        </w:rPr>
        <w:t xml:space="preserve">Goss v. Lopez </w:t>
      </w:r>
      <w:r w:rsidRPr="00A7177D">
        <w:rPr>
          <w:rFonts w:asciiTheme="majorHAnsi" w:hAnsiTheme="majorHAnsi" w:cs="Arial"/>
          <w:sz w:val="22"/>
          <w:szCs w:val="22"/>
        </w:rPr>
        <w:t xml:space="preserve">(419 U.S. 565). Before imposing a short-term suspension, the </w:t>
      </w:r>
      <w:r w:rsidRPr="00A7177D">
        <w:rPr>
          <w:rFonts w:asciiTheme="majorHAnsi" w:hAnsiTheme="majorHAnsi" w:cs="Trebuchet MS"/>
          <w:sz w:val="22"/>
          <w:szCs w:val="22"/>
        </w:rPr>
        <w:t>CEO</w:t>
      </w:r>
      <w:r w:rsidRPr="00A7177D">
        <w:rPr>
          <w:rFonts w:asciiTheme="majorHAnsi" w:hAnsiTheme="majorHAnsi" w:cs="Arial"/>
          <w:sz w:val="22"/>
          <w:szCs w:val="22"/>
        </w:rPr>
        <w:t xml:space="preserve">/designee shall provide notice to inform the student of the charges against him or her, and if the student denies the charges, an explanation of the evidence against the student will be provided. The student will also be provided with the opportunity to present his or her version of the events. Before imposing a short-term suspension, the </w:t>
      </w:r>
      <w:r w:rsidRPr="00A7177D">
        <w:rPr>
          <w:rFonts w:asciiTheme="majorHAnsi" w:hAnsiTheme="majorHAnsi" w:cs="Trebuchet MS"/>
          <w:sz w:val="22"/>
          <w:szCs w:val="22"/>
        </w:rPr>
        <w:t>CEO</w:t>
      </w:r>
      <w:r w:rsidRPr="00A7177D">
        <w:rPr>
          <w:rFonts w:asciiTheme="majorHAnsi" w:hAnsiTheme="majorHAnsi" w:cs="Arial"/>
          <w:sz w:val="22"/>
          <w:szCs w:val="22"/>
        </w:rPr>
        <w:t xml:space="preserve">/designee shall immediately notify the caregivers, in writing, that the student may be suspended from school. Written notice shall be provided by personal delivery or express mail delivery within 24 hours of the decision to impose suspension. The delivery will be sent to the last known address(es) of the caregiver(s). Where possible, notification also shall be provided by telephone. Such notice shall provide a description of the incident(s) for which suspension is proposed and shall inform the caregiver(s) of their right to request an immediate informal conference with the CEO/designee. Such notice and informal conference shall be in the dominant language or mode of communication used by the caregiver. Caregivers are encouraged to make an appointment with the </w:t>
      </w:r>
      <w:r w:rsidRPr="00A7177D">
        <w:rPr>
          <w:rFonts w:asciiTheme="majorHAnsi" w:hAnsiTheme="majorHAnsi" w:cs="Trebuchet MS"/>
          <w:sz w:val="22"/>
          <w:szCs w:val="22"/>
        </w:rPr>
        <w:t xml:space="preserve">CEO </w:t>
      </w:r>
      <w:r w:rsidRPr="00A7177D">
        <w:rPr>
          <w:rFonts w:asciiTheme="majorHAnsi" w:hAnsiTheme="majorHAnsi" w:cs="Arial"/>
          <w:sz w:val="22"/>
          <w:szCs w:val="22"/>
        </w:rPr>
        <w:t xml:space="preserve">should they disagree with the </w:t>
      </w:r>
      <w:r w:rsidRPr="00A7177D">
        <w:rPr>
          <w:rFonts w:asciiTheme="majorHAnsi" w:hAnsiTheme="majorHAnsi" w:cs="Trebuchet MS"/>
          <w:sz w:val="22"/>
          <w:szCs w:val="22"/>
        </w:rPr>
        <w:t>CEO</w:t>
      </w:r>
      <w:r w:rsidRPr="00A7177D">
        <w:rPr>
          <w:rFonts w:asciiTheme="majorHAnsi" w:hAnsiTheme="majorHAnsi" w:cs="Arial"/>
          <w:sz w:val="22"/>
          <w:szCs w:val="22"/>
        </w:rPr>
        <w:t>/designee’s decision to impose a short-term suspension.  In addition, the Complaint procedures are available to caregivers who want to challenge a short-term suspension decision.</w:t>
      </w:r>
    </w:p>
    <w:p w:rsidR="00A7177D" w:rsidRPr="00A7177D" w:rsidRDefault="00A7177D" w:rsidP="00A7177D">
      <w:pPr>
        <w:autoSpaceDE w:val="0"/>
        <w:autoSpaceDN w:val="0"/>
        <w:adjustRightInd w:val="0"/>
        <w:contextualSpacing/>
        <w:jc w:val="both"/>
        <w:rPr>
          <w:rFonts w:asciiTheme="majorHAnsi" w:hAnsiTheme="majorHAnsi"/>
          <w:sz w:val="22"/>
          <w:szCs w:val="22"/>
        </w:rPr>
      </w:pPr>
    </w:p>
    <w:p w:rsidR="00A7177D" w:rsidRPr="00A7177D" w:rsidRDefault="00A7177D" w:rsidP="00A7177D">
      <w:pPr>
        <w:widowControl w:val="0"/>
        <w:autoSpaceDE w:val="0"/>
        <w:autoSpaceDN w:val="0"/>
        <w:adjustRightInd w:val="0"/>
        <w:contextualSpacing/>
        <w:rPr>
          <w:rFonts w:asciiTheme="majorHAnsi" w:hAnsiTheme="majorHAnsi"/>
          <w:sz w:val="22"/>
          <w:szCs w:val="22"/>
        </w:rPr>
      </w:pPr>
      <w:r w:rsidRPr="00A7177D">
        <w:rPr>
          <w:rFonts w:asciiTheme="majorHAnsi" w:hAnsiTheme="majorHAnsi"/>
          <w:b/>
          <w:sz w:val="22"/>
          <w:szCs w:val="22"/>
        </w:rPr>
        <w:t xml:space="preserve">Long-Term Suspension/Expulsion </w:t>
      </w:r>
    </w:p>
    <w:p w:rsidR="00A7177D" w:rsidRPr="00A7177D" w:rsidRDefault="00A7177D" w:rsidP="00A7177D">
      <w:pPr>
        <w:contextualSpacing/>
        <w:rPr>
          <w:rFonts w:asciiTheme="majorHAnsi" w:eastAsia="Times New Roman" w:hAnsiTheme="majorHAnsi"/>
          <w:sz w:val="22"/>
          <w:szCs w:val="22"/>
          <w:lang w:bidi="en-US"/>
        </w:rPr>
      </w:pPr>
      <w:r w:rsidRPr="00A7177D">
        <w:rPr>
          <w:rFonts w:asciiTheme="majorHAnsi" w:eastAsia="Times New Roman" w:hAnsiTheme="majorHAnsi"/>
          <w:sz w:val="22"/>
          <w:szCs w:val="22"/>
          <w:lang w:bidi="en-US"/>
        </w:rPr>
        <w:t xml:space="preserve">A long-term suspension is the removal of a student from Vertus for a period of more than ten days.  An expulsion is the permanent removal of a student from Vertus.  A long-term suspension or expulsion may be imposed by a hearing officer (“Hearing Officer”).  The Hearing Officer shall be the CEO, his or her designee, or a member of the school’s Board.  Students may receive long-term suspensions or expulsions for serious and/or repeated violations of the Code of Conduct.  The Hearing Officer has the discretion to determine whether a long-term suspension or expulsion is warranted on a case-by-case basis, taking into account all relevant factors, and considering the evidence presented at a Formal Disciplinary Hearing.  </w:t>
      </w:r>
    </w:p>
    <w:p w:rsidR="00A7177D" w:rsidRPr="00A7177D" w:rsidRDefault="00A7177D" w:rsidP="00A7177D">
      <w:pPr>
        <w:contextualSpacing/>
        <w:rPr>
          <w:rFonts w:asciiTheme="majorHAnsi" w:eastAsia="Times New Roman" w:hAnsiTheme="majorHAnsi"/>
          <w:sz w:val="22"/>
          <w:szCs w:val="22"/>
          <w:lang w:bidi="en-US"/>
        </w:rPr>
      </w:pPr>
      <w:r w:rsidRPr="00A7177D">
        <w:rPr>
          <w:rFonts w:asciiTheme="majorHAnsi" w:eastAsia="Times New Roman" w:hAnsiTheme="majorHAnsi"/>
          <w:sz w:val="22"/>
          <w:szCs w:val="22"/>
          <w:lang w:bidi="en-US"/>
        </w:rPr>
        <w:t xml:space="preserve">Prior to the imposition of a long-term suspension or expulsion, students are subject to the following due process procedures, consistent general due process protections and with those laid out in </w:t>
      </w:r>
      <w:r w:rsidRPr="00A7177D">
        <w:rPr>
          <w:rFonts w:asciiTheme="majorHAnsi" w:eastAsia="Times New Roman" w:hAnsiTheme="majorHAnsi"/>
          <w:iCs/>
          <w:sz w:val="22"/>
          <w:szCs w:val="22"/>
          <w:u w:val="single"/>
          <w:lang w:bidi="en-US"/>
        </w:rPr>
        <w:t>Goss v. Lopez</w:t>
      </w:r>
      <w:r w:rsidRPr="00A7177D">
        <w:rPr>
          <w:rFonts w:asciiTheme="majorHAnsi" w:eastAsia="Times New Roman" w:hAnsiTheme="majorHAnsi"/>
          <w:sz w:val="22"/>
          <w:szCs w:val="22"/>
          <w:lang w:bidi="en-US"/>
        </w:rPr>
        <w:t xml:space="preserve">, 419 U.S. 565 (1975).  </w:t>
      </w:r>
      <w:r w:rsidRPr="00A7177D">
        <w:rPr>
          <w:rFonts w:asciiTheme="majorHAnsi" w:eastAsia="Times New Roman" w:hAnsiTheme="majorHAnsi"/>
          <w:color w:val="000000"/>
          <w:sz w:val="22"/>
          <w:szCs w:val="22"/>
          <w:lang w:bidi="en-US"/>
        </w:rPr>
        <w:t>If a student commits an offense that calls for long-term suspension or expulsion, the following steps are taken:</w:t>
      </w:r>
    </w:p>
    <w:p w:rsidR="00A7177D" w:rsidRPr="00A7177D" w:rsidRDefault="00A7177D" w:rsidP="00A7177D">
      <w:pPr>
        <w:numPr>
          <w:ilvl w:val="0"/>
          <w:numId w:val="18"/>
        </w:numPr>
        <w:contextualSpacing/>
        <w:rPr>
          <w:rFonts w:asciiTheme="majorHAnsi" w:eastAsia="Times New Roman" w:hAnsiTheme="majorHAnsi"/>
          <w:color w:val="000000"/>
          <w:sz w:val="22"/>
          <w:szCs w:val="22"/>
          <w:lang w:bidi="en-US"/>
        </w:rPr>
      </w:pPr>
      <w:r w:rsidRPr="00A7177D">
        <w:rPr>
          <w:rFonts w:asciiTheme="majorHAnsi" w:eastAsia="Times New Roman" w:hAnsiTheme="majorHAnsi"/>
          <w:sz w:val="22"/>
          <w:szCs w:val="22"/>
          <w:lang w:bidi="en-US"/>
        </w:rPr>
        <w:t>If necessary, the student will be immediately removed from class and/or school.</w:t>
      </w:r>
    </w:p>
    <w:p w:rsidR="00A7177D" w:rsidRPr="00A7177D" w:rsidRDefault="00A7177D" w:rsidP="00A7177D">
      <w:pPr>
        <w:numPr>
          <w:ilvl w:val="0"/>
          <w:numId w:val="18"/>
        </w:numPr>
        <w:contextualSpacing/>
        <w:rPr>
          <w:rFonts w:asciiTheme="majorHAnsi" w:eastAsia="Times New Roman" w:hAnsiTheme="majorHAnsi"/>
          <w:color w:val="000000"/>
          <w:sz w:val="22"/>
          <w:szCs w:val="22"/>
          <w:lang w:bidi="en-US"/>
        </w:rPr>
      </w:pPr>
      <w:r w:rsidRPr="00A7177D">
        <w:rPr>
          <w:rFonts w:asciiTheme="majorHAnsi" w:eastAsia="Times New Roman" w:hAnsiTheme="majorHAnsi"/>
          <w:sz w:val="22"/>
          <w:szCs w:val="22"/>
          <w:lang w:bidi="en-US"/>
        </w:rPr>
        <w:t xml:space="preserve">Upon determining that a student's action warrants a possible long-term suspension, the CEO/designee shall verbally inform the student that he or she is being suspended and is being considered for a long-term suspension (or expulsion) and state the reasons for such actions.  </w:t>
      </w:r>
    </w:p>
    <w:p w:rsidR="00A7177D" w:rsidRPr="00A7177D" w:rsidRDefault="00A7177D" w:rsidP="00A7177D">
      <w:pPr>
        <w:numPr>
          <w:ilvl w:val="0"/>
          <w:numId w:val="17"/>
        </w:numPr>
        <w:contextualSpacing/>
        <w:rPr>
          <w:rFonts w:asciiTheme="majorHAnsi" w:eastAsia="Times New Roman" w:hAnsiTheme="majorHAnsi"/>
          <w:sz w:val="22"/>
          <w:szCs w:val="22"/>
          <w:lang w:bidi="en-US"/>
        </w:rPr>
      </w:pPr>
      <w:r w:rsidRPr="00A7177D">
        <w:rPr>
          <w:rFonts w:asciiTheme="majorHAnsi" w:eastAsia="Times New Roman" w:hAnsiTheme="majorHAnsi"/>
          <w:sz w:val="22"/>
          <w:szCs w:val="22"/>
          <w:lang w:bidi="en-US"/>
        </w:rPr>
        <w:t xml:space="preserve">The caregiver will be notified in writing by Vertus. </w:t>
      </w:r>
      <w:r w:rsidRPr="00A7177D">
        <w:rPr>
          <w:rFonts w:asciiTheme="majorHAnsi" w:hAnsiTheme="majorHAnsi" w:cs="Arial"/>
          <w:sz w:val="22"/>
          <w:szCs w:val="22"/>
        </w:rPr>
        <w:t>Written notice shall be provided by personal delivery or express mail delivery within 24 hours of the decision to impose suspension. The delivery will be sent to the last known address(es) of the caregiver(s). Where possible, notification also shall be provided by telephone.</w:t>
      </w:r>
      <w:r w:rsidRPr="00A7177D">
        <w:rPr>
          <w:rFonts w:asciiTheme="majorHAnsi" w:eastAsia="Times New Roman" w:hAnsiTheme="majorHAnsi"/>
          <w:sz w:val="22"/>
          <w:szCs w:val="22"/>
          <w:lang w:bidi="en-US"/>
        </w:rPr>
        <w:t xml:space="preserve"> Such notice shall provide a description of the incident or incidents which resulted in the suspension and shall indicate that a Formal Disciplinary Hearing will be held on the matter that may result in a long-term suspension or expulsion. The notification provided shall be in the dominant language used by the caregiver(s). At the Formal Disciplinary Hearing, the student shall have the right to be represented by counsel, to question witnesses, and to present evidence.</w:t>
      </w:r>
    </w:p>
    <w:p w:rsidR="00A7177D" w:rsidRPr="00A7177D" w:rsidRDefault="00A7177D" w:rsidP="00A7177D">
      <w:pPr>
        <w:numPr>
          <w:ilvl w:val="0"/>
          <w:numId w:val="17"/>
        </w:numPr>
        <w:contextualSpacing/>
        <w:rPr>
          <w:rFonts w:asciiTheme="majorHAnsi" w:eastAsia="Times New Roman" w:hAnsiTheme="majorHAnsi"/>
          <w:sz w:val="22"/>
          <w:szCs w:val="22"/>
          <w:lang w:bidi="en-US"/>
        </w:rPr>
      </w:pPr>
      <w:r w:rsidRPr="00A7177D">
        <w:rPr>
          <w:rFonts w:asciiTheme="majorHAnsi" w:eastAsia="Times New Roman" w:hAnsiTheme="majorHAnsi"/>
          <w:color w:val="000000"/>
          <w:sz w:val="22"/>
          <w:szCs w:val="22"/>
          <w:lang w:bidi="en-US"/>
        </w:rPr>
        <w:t>The school will set a date for a Formal Disciplinary Hearing.  The student’s caregiver(s) will be notified in writing of the date and time, place, right to representation by legal counsel, right to present evidence and question witnesses, and right to request a record</w:t>
      </w:r>
      <w:r w:rsidRPr="00A7177D">
        <w:rPr>
          <w:rFonts w:asciiTheme="majorHAnsi" w:eastAsia="Times New Roman" w:hAnsiTheme="majorHAnsi"/>
          <w:sz w:val="22"/>
          <w:szCs w:val="22"/>
          <w:lang w:bidi="en-US"/>
        </w:rPr>
        <w:t>.</w:t>
      </w:r>
    </w:p>
    <w:p w:rsidR="00A7177D" w:rsidRPr="00A7177D" w:rsidRDefault="00A7177D" w:rsidP="00A7177D">
      <w:pPr>
        <w:numPr>
          <w:ilvl w:val="0"/>
          <w:numId w:val="18"/>
        </w:numPr>
        <w:contextualSpacing/>
        <w:rPr>
          <w:rFonts w:asciiTheme="majorHAnsi" w:eastAsia="Times New Roman" w:hAnsiTheme="majorHAnsi"/>
          <w:color w:val="000000"/>
          <w:sz w:val="22"/>
          <w:szCs w:val="22"/>
          <w:lang w:bidi="en-US"/>
        </w:rPr>
      </w:pPr>
      <w:r w:rsidRPr="00A7177D">
        <w:rPr>
          <w:rFonts w:asciiTheme="majorHAnsi" w:eastAsia="Times New Roman" w:hAnsiTheme="majorHAnsi"/>
          <w:color w:val="000000"/>
          <w:sz w:val="22"/>
          <w:szCs w:val="22"/>
          <w:lang w:bidi="en-US"/>
        </w:rPr>
        <w:t xml:space="preserve">The Hearing Officer shall have the authority to hear and render a decision on the matter.  The Hearing Officer shall oversee the Formal Disciplinary Hearing and listen to both sides, asking clarifying questions as needed.   </w:t>
      </w:r>
    </w:p>
    <w:p w:rsidR="00A7177D" w:rsidRPr="00A7177D" w:rsidRDefault="00A7177D" w:rsidP="00A7177D">
      <w:pPr>
        <w:numPr>
          <w:ilvl w:val="0"/>
          <w:numId w:val="18"/>
        </w:numPr>
        <w:contextualSpacing/>
        <w:rPr>
          <w:rFonts w:asciiTheme="majorHAnsi" w:eastAsia="Times New Roman" w:hAnsiTheme="majorHAnsi"/>
          <w:color w:val="000000"/>
          <w:sz w:val="22"/>
          <w:szCs w:val="22"/>
          <w:lang w:bidi="en-US"/>
        </w:rPr>
      </w:pPr>
      <w:r w:rsidRPr="00A7177D">
        <w:rPr>
          <w:rFonts w:asciiTheme="majorHAnsi" w:eastAsia="Times New Roman" w:hAnsiTheme="majorHAnsi"/>
          <w:color w:val="000000"/>
          <w:sz w:val="22"/>
          <w:szCs w:val="22"/>
          <w:lang w:bidi="en-US"/>
        </w:rPr>
        <w:t>A written decision shall be issued to the student by the Hearing Officer that indicates a finding of the facts on the charge(s) and the disciplinary decision reached.  This written decision shall be sent to the student and caregiver(s) within seven days after the Formal Disciplinary Hearing.</w:t>
      </w:r>
    </w:p>
    <w:p w:rsidR="00A7177D" w:rsidRPr="00A7177D" w:rsidRDefault="00A7177D" w:rsidP="00A7177D">
      <w:pPr>
        <w:contextualSpacing/>
        <w:rPr>
          <w:rFonts w:asciiTheme="majorHAnsi" w:eastAsia="Times New Roman" w:hAnsiTheme="majorHAnsi"/>
          <w:sz w:val="22"/>
          <w:szCs w:val="22"/>
          <w:lang w:bidi="en-US"/>
        </w:rPr>
      </w:pPr>
      <w:r w:rsidRPr="00A7177D">
        <w:rPr>
          <w:rFonts w:asciiTheme="majorHAnsi" w:eastAsia="Times New Roman" w:hAnsiTheme="majorHAnsi"/>
          <w:sz w:val="22"/>
          <w:szCs w:val="22"/>
          <w:lang w:bidi="en-US"/>
        </w:rPr>
        <w:t>The decision to impose a long term suspension or expulsion may be appealed to the Board of Trustees. A request for an appeal must be received by the Board of Trustees within two weeks of the Hearing Officer’s written decision.  On appeal, the Board, or a Board appointed sub-committee, will review the record of the Formal Disciplinary Hearing and any exhibits presented there, and the student and the school will each have an opportunity to present a summary of their positions along with any additional documentary evidence they consider probative.  The Board may elect to ask questions of the parties as well.  The Board will provide the student with a written decision within seven days of the appeal hearing   The decision of the Board shall be final, except where violations of law or of the school’s charter are alleged.  In such cases, the matter may be further appealed to the school’s authorizer, as discussed in the Formal Complaint Policy.</w:t>
      </w:r>
    </w:p>
    <w:p w:rsidR="00A7177D" w:rsidRPr="00A7177D" w:rsidRDefault="00A7177D" w:rsidP="00A7177D">
      <w:pPr>
        <w:pStyle w:val="Heading2"/>
        <w:spacing w:after="0" w:line="240" w:lineRule="auto"/>
        <w:contextualSpacing/>
        <w:rPr>
          <w:rFonts w:asciiTheme="majorHAnsi" w:hAnsiTheme="majorHAnsi"/>
          <w:i/>
        </w:rPr>
      </w:pPr>
    </w:p>
    <w:p w:rsidR="00A7177D" w:rsidRPr="00A7177D" w:rsidRDefault="00A7177D" w:rsidP="00A7177D">
      <w:pPr>
        <w:pStyle w:val="Heading2"/>
        <w:spacing w:after="0" w:line="240" w:lineRule="auto"/>
        <w:contextualSpacing/>
        <w:jc w:val="left"/>
        <w:rPr>
          <w:rFonts w:asciiTheme="majorHAnsi" w:hAnsiTheme="majorHAnsi"/>
        </w:rPr>
      </w:pPr>
      <w:r w:rsidRPr="00A7177D">
        <w:rPr>
          <w:rFonts w:asciiTheme="majorHAnsi" w:hAnsiTheme="majorHAnsi"/>
        </w:rPr>
        <w:t>Gun Free Schools Act</w:t>
      </w:r>
    </w:p>
    <w:p w:rsidR="00A7177D" w:rsidRPr="00A7177D" w:rsidRDefault="00A7177D" w:rsidP="00A71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0"/>
        <w:contextualSpacing/>
        <w:jc w:val="both"/>
        <w:rPr>
          <w:rFonts w:asciiTheme="majorHAnsi" w:hAnsiTheme="majorHAnsi" w:cs="Cambria"/>
          <w:sz w:val="22"/>
          <w:szCs w:val="22"/>
          <w:lang w:eastAsia="ar-SA"/>
        </w:rPr>
      </w:pPr>
      <w:r w:rsidRPr="00A7177D">
        <w:rPr>
          <w:rFonts w:asciiTheme="majorHAnsi" w:hAnsiTheme="majorHAnsi" w:cs="Cambria"/>
          <w:sz w:val="22"/>
          <w:szCs w:val="22"/>
          <w:lang w:eastAsia="ar-SA"/>
        </w:rPr>
        <w:t xml:space="preserve">Federal and State law require the expulsion from school for a period of not less than one year of a student who is determined to have brought a firearm to the school, or to have possessed a firearm at school, except that the CEO may modify such expulsion requirement for a student on a case-by-case basis, if such modification is in writing, in accordance with the Federal Gun-Free schools Act of 1994 (as amended). </w:t>
      </w:r>
    </w:p>
    <w:p w:rsidR="00A7177D" w:rsidRPr="00A7177D" w:rsidRDefault="00A7177D" w:rsidP="00A7177D">
      <w:pPr>
        <w:pStyle w:val="Heading1"/>
        <w:spacing w:before="0" w:after="0" w:line="240" w:lineRule="auto"/>
        <w:contextualSpacing/>
        <w:jc w:val="center"/>
        <w:rPr>
          <w:rFonts w:asciiTheme="majorHAnsi" w:hAnsiTheme="majorHAnsi"/>
          <w:color w:val="auto"/>
          <w:sz w:val="22"/>
          <w:szCs w:val="22"/>
        </w:rPr>
      </w:pPr>
    </w:p>
    <w:p w:rsidR="00A7177D" w:rsidRPr="00A7177D" w:rsidRDefault="00A7177D" w:rsidP="00A7177D">
      <w:pPr>
        <w:pStyle w:val="Heading1"/>
        <w:spacing w:before="0" w:after="0" w:line="240" w:lineRule="auto"/>
        <w:contextualSpacing/>
        <w:rPr>
          <w:rFonts w:asciiTheme="majorHAnsi" w:hAnsiTheme="majorHAnsi"/>
          <w:color w:val="auto"/>
          <w:sz w:val="22"/>
          <w:szCs w:val="22"/>
        </w:rPr>
      </w:pPr>
      <w:r w:rsidRPr="00A7177D">
        <w:rPr>
          <w:rFonts w:asciiTheme="majorHAnsi" w:hAnsiTheme="majorHAnsi"/>
          <w:color w:val="auto"/>
          <w:sz w:val="22"/>
          <w:szCs w:val="22"/>
        </w:rPr>
        <w:t>Discipline for Students with Disabilities</w:t>
      </w:r>
    </w:p>
    <w:p w:rsidR="00A7177D" w:rsidRPr="00A7177D" w:rsidRDefault="00A7177D" w:rsidP="00A7177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contextualSpacing/>
        <w:jc w:val="both"/>
        <w:rPr>
          <w:rFonts w:asciiTheme="majorHAnsi" w:hAnsiTheme="majorHAnsi"/>
          <w:sz w:val="22"/>
          <w:szCs w:val="22"/>
        </w:rPr>
      </w:pPr>
      <w:r w:rsidRPr="00A7177D">
        <w:rPr>
          <w:rFonts w:asciiTheme="majorHAnsi" w:hAnsiTheme="majorHAnsi"/>
          <w:sz w:val="22"/>
          <w:szCs w:val="22"/>
        </w:rPr>
        <w:t>In addition to the discipline procedures applicable to all students, the school will follow all applicable provisions of law relating to students with disabilities.  A student not specifically identified as having a disability but whose school district of residence or charter school, prior to the behavior which is the subject of the disciplinary action, has a basis of knowledge—in accordance with 34 CFR 300.534—that a disability exists may request to be disciplined in accordance with these provisions.  The school shall comply with sections 300.530-300.536 of the Code of Federal Regulations. The school shall maintain written records of all suspensions and expulsions of students with a disability including the name of the student, a description of the behavior engaged in, the disciplinary action taken, and a record of the number of days a student has been suspended or removed for disciplinary reasons. If a student identified as having a disability is suspended during the course of the school year for a total of eight days, such student will immediately be referred to the CSE of the student’s district of residence for reconsideration of the student’s educational placement.  Such a student shall not be suspended for a total of more than ten days during the school year without the specific involvement of the CSE of the student’s district of residence prior to the eleventh day of suspension, because such suspensions may be considered to be a change in placement. In considering the placement of students referred because of disciplinary problems, the CSE of the students’ district of residence is expected to follow its ordinary policies with respect to parental notification and involvement.</w:t>
      </w:r>
    </w:p>
    <w:p w:rsidR="00A7177D" w:rsidRPr="00A7177D" w:rsidRDefault="00A7177D" w:rsidP="00A7177D">
      <w:pPr>
        <w:contextualSpacing/>
        <w:rPr>
          <w:rFonts w:asciiTheme="majorHAnsi" w:hAnsiTheme="majorHAnsi"/>
          <w:sz w:val="22"/>
          <w:szCs w:val="22"/>
        </w:rPr>
      </w:pPr>
    </w:p>
    <w:p w:rsidR="00A7177D" w:rsidRDefault="00A7177D">
      <w:pPr>
        <w:rPr>
          <w:rFonts w:asciiTheme="majorHAnsi" w:hAnsiTheme="majorHAnsi"/>
          <w:sz w:val="22"/>
          <w:szCs w:val="22"/>
        </w:rPr>
      </w:pPr>
      <w:r>
        <w:rPr>
          <w:rFonts w:asciiTheme="majorHAnsi" w:hAnsiTheme="majorHAnsi"/>
          <w:sz w:val="22"/>
          <w:szCs w:val="22"/>
        </w:rPr>
        <w:br w:type="page"/>
      </w:r>
    </w:p>
    <w:p w:rsidR="00924C27" w:rsidRDefault="00924C27" w:rsidP="00924C27">
      <w:pPr>
        <w:ind w:left="1440" w:firstLine="720"/>
      </w:pPr>
    </w:p>
    <w:p w:rsidR="00924C27" w:rsidRPr="00924C27" w:rsidRDefault="00924C27" w:rsidP="00924C27">
      <w:pPr>
        <w:jc w:val="center"/>
        <w:rPr>
          <w:rFonts w:asciiTheme="majorHAnsi" w:hAnsiTheme="majorHAnsi" w:cs="Times New Roman"/>
          <w:b/>
          <w:sz w:val="28"/>
        </w:rPr>
      </w:pPr>
      <w:r w:rsidRPr="00924C27">
        <w:rPr>
          <w:rFonts w:asciiTheme="majorHAnsi" w:hAnsiTheme="majorHAnsi" w:cs="Times New Roman"/>
          <w:b/>
          <w:sz w:val="28"/>
        </w:rPr>
        <w:t>Frequently Asked Questions About Uniforms</w:t>
      </w:r>
    </w:p>
    <w:p w:rsidR="00924C27" w:rsidRPr="00924C27" w:rsidRDefault="00924C27" w:rsidP="00924C27">
      <w:pPr>
        <w:jc w:val="center"/>
        <w:rPr>
          <w:rFonts w:asciiTheme="majorHAnsi" w:hAnsiTheme="majorHAnsi" w:cs="Times New Roman"/>
          <w:sz w:val="28"/>
        </w:rPr>
      </w:pPr>
    </w:p>
    <w:p w:rsidR="00924C27" w:rsidRPr="00924C27" w:rsidRDefault="00924C27" w:rsidP="00924C27">
      <w:pPr>
        <w:rPr>
          <w:rFonts w:asciiTheme="majorHAnsi" w:hAnsiTheme="majorHAnsi"/>
          <w:sz w:val="14"/>
          <w:szCs w:val="14"/>
        </w:rPr>
      </w:pPr>
      <w:r w:rsidRPr="00924C27">
        <w:rPr>
          <w:rFonts w:asciiTheme="majorHAnsi" w:hAnsiTheme="majorHAnsi"/>
          <w:sz w:val="14"/>
          <w:szCs w:val="14"/>
        </w:rPr>
        <w:t> </w:t>
      </w:r>
    </w:p>
    <w:p w:rsidR="00924C27" w:rsidRPr="00924C27" w:rsidRDefault="00924C27" w:rsidP="00924C27">
      <w:pPr>
        <w:pStyle w:val="ListParagraph"/>
        <w:numPr>
          <w:ilvl w:val="0"/>
          <w:numId w:val="21"/>
        </w:numPr>
        <w:rPr>
          <w:rFonts w:asciiTheme="majorHAnsi" w:hAnsiTheme="majorHAnsi"/>
        </w:rPr>
      </w:pPr>
      <w:r w:rsidRPr="00924C27">
        <w:rPr>
          <w:rFonts w:asciiTheme="majorHAnsi" w:hAnsiTheme="majorHAnsi"/>
        </w:rPr>
        <w:t xml:space="preserve">What </w:t>
      </w:r>
      <w:proofErr w:type="gramStart"/>
      <w:r w:rsidRPr="00924C27">
        <w:rPr>
          <w:rFonts w:asciiTheme="majorHAnsi" w:hAnsiTheme="majorHAnsi"/>
        </w:rPr>
        <w:t>does</w:t>
      </w:r>
      <w:proofErr w:type="gramEnd"/>
      <w:r w:rsidRPr="00924C27">
        <w:rPr>
          <w:rFonts w:asciiTheme="majorHAnsi" w:hAnsiTheme="majorHAnsi"/>
        </w:rPr>
        <w:t xml:space="preserve"> the Vertus uniform consist of?</w:t>
      </w:r>
    </w:p>
    <w:p w:rsidR="00924C27" w:rsidRPr="00924C27" w:rsidRDefault="00924C27" w:rsidP="00924C27">
      <w:pPr>
        <w:pStyle w:val="NormalWeb"/>
        <w:spacing w:before="0" w:beforeAutospacing="0" w:after="0" w:afterAutospacing="0"/>
        <w:ind w:left="1080"/>
        <w:rPr>
          <w:rFonts w:asciiTheme="majorHAnsi" w:hAnsiTheme="majorHAnsi"/>
          <w:b/>
        </w:rPr>
      </w:pPr>
    </w:p>
    <w:p w:rsidR="00924C27" w:rsidRPr="00924C27" w:rsidRDefault="00924C27" w:rsidP="00924C27">
      <w:pPr>
        <w:pStyle w:val="NormalWeb"/>
        <w:spacing w:before="0" w:beforeAutospacing="0" w:after="0" w:afterAutospacing="0"/>
        <w:ind w:left="360" w:firstLine="720"/>
        <w:rPr>
          <w:rFonts w:asciiTheme="majorHAnsi" w:hAnsiTheme="majorHAnsi"/>
          <w:b/>
        </w:rPr>
      </w:pPr>
      <w:r w:rsidRPr="00924C27">
        <w:rPr>
          <w:rFonts w:asciiTheme="majorHAnsi" w:hAnsiTheme="majorHAnsi"/>
          <w:b/>
        </w:rPr>
        <w:t>Vertus slacks and Vertus embroidered long sleeve dress shirt:</w:t>
      </w:r>
    </w:p>
    <w:p w:rsidR="00924C27" w:rsidRPr="00924C27" w:rsidRDefault="00924C27" w:rsidP="00924C27">
      <w:pPr>
        <w:pStyle w:val="NormalWeb"/>
        <w:spacing w:before="0" w:beforeAutospacing="0" w:after="0" w:afterAutospacing="0"/>
        <w:ind w:left="1080"/>
        <w:rPr>
          <w:rFonts w:asciiTheme="majorHAnsi" w:hAnsiTheme="majorHAnsi"/>
        </w:rPr>
      </w:pPr>
      <w:r w:rsidRPr="00924C27">
        <w:rPr>
          <w:rFonts w:asciiTheme="majorHAnsi" w:hAnsiTheme="majorHAnsi"/>
        </w:rPr>
        <w:t xml:space="preserve">These items will be available for ordering on Family Night, which will be from 5:00 to 6:30 p.m. on August 6, at the school.  Uniform items may also be ordered at </w:t>
      </w:r>
      <w:proofErr w:type="spellStart"/>
      <w:r w:rsidRPr="00924C27">
        <w:rPr>
          <w:rFonts w:asciiTheme="majorHAnsi" w:hAnsiTheme="majorHAnsi"/>
        </w:rPr>
        <w:t>Stitchworks</w:t>
      </w:r>
      <w:proofErr w:type="spellEnd"/>
      <w:r w:rsidRPr="00924C27">
        <w:rPr>
          <w:rFonts w:asciiTheme="majorHAnsi" w:hAnsiTheme="majorHAnsi"/>
        </w:rPr>
        <w:t xml:space="preserve">, 297 Culver Parkway, Rochester, NY 14609.  Store hours are Monday through Friday from 9:00am– 5:00pm; Saturday 10am-2pm. </w:t>
      </w:r>
    </w:p>
    <w:p w:rsidR="00924C27" w:rsidRPr="00924C27" w:rsidRDefault="00924C27" w:rsidP="00924C27">
      <w:pPr>
        <w:pStyle w:val="NormalWeb"/>
        <w:ind w:left="1080"/>
        <w:rPr>
          <w:rFonts w:asciiTheme="majorHAnsi" w:hAnsiTheme="majorHAnsi"/>
        </w:rPr>
      </w:pPr>
      <w:r w:rsidRPr="00924C27">
        <w:rPr>
          <w:rFonts w:asciiTheme="majorHAnsi" w:hAnsiTheme="majorHAnsi"/>
          <w:b/>
        </w:rPr>
        <w:t>Black belt, black shoes (no sneakers):</w:t>
      </w:r>
      <w:r w:rsidRPr="00924C27">
        <w:rPr>
          <w:rFonts w:asciiTheme="majorHAnsi" w:hAnsiTheme="majorHAnsi"/>
        </w:rPr>
        <w:t xml:space="preserve">  Parents can provide any black belt and black dress shoes.  No sneakers are allowed. </w:t>
      </w:r>
    </w:p>
    <w:p w:rsidR="00924C27" w:rsidRPr="00924C27" w:rsidRDefault="00924C27" w:rsidP="00924C27">
      <w:pPr>
        <w:pStyle w:val="NormalWeb"/>
        <w:ind w:left="360" w:firstLine="720"/>
        <w:rPr>
          <w:rFonts w:asciiTheme="majorHAnsi" w:hAnsiTheme="majorHAnsi"/>
        </w:rPr>
      </w:pPr>
      <w:r w:rsidRPr="00924C27">
        <w:rPr>
          <w:rFonts w:asciiTheme="majorHAnsi" w:hAnsiTheme="majorHAnsi"/>
          <w:b/>
        </w:rPr>
        <w:t xml:space="preserve">Freshman tie:  </w:t>
      </w:r>
      <w:r w:rsidRPr="00924C27">
        <w:rPr>
          <w:rFonts w:asciiTheme="majorHAnsi" w:hAnsiTheme="majorHAnsi"/>
        </w:rPr>
        <w:t>This will be provided by Vertus at no cost to families.</w:t>
      </w:r>
    </w:p>
    <w:p w:rsidR="00924C27" w:rsidRPr="00924C27" w:rsidRDefault="00924C27" w:rsidP="00924C27">
      <w:pPr>
        <w:pStyle w:val="NormalWeb"/>
        <w:ind w:left="1080"/>
        <w:rPr>
          <w:rFonts w:asciiTheme="majorHAnsi" w:hAnsiTheme="majorHAnsi"/>
        </w:rPr>
      </w:pPr>
      <w:r w:rsidRPr="00924C27">
        <w:rPr>
          <w:rFonts w:asciiTheme="majorHAnsi" w:hAnsiTheme="majorHAnsi"/>
          <w:b/>
        </w:rPr>
        <w:t>Vertus blazer</w:t>
      </w:r>
      <w:r w:rsidRPr="00924C27">
        <w:rPr>
          <w:rFonts w:asciiTheme="majorHAnsi" w:hAnsiTheme="majorHAnsi"/>
        </w:rPr>
        <w:t xml:space="preserve">:  The blazer will be provided by Vertus at no cost to families.  Blazers will be awarded in a special ceremony later this fall, when students have earned them.  All families will be invited to celebrate this special night marking our students’ first steps toward becoming leaders of character. </w:t>
      </w:r>
    </w:p>
    <w:p w:rsidR="00924C27" w:rsidRPr="00924C27" w:rsidRDefault="00924C27" w:rsidP="00924C27">
      <w:pPr>
        <w:pStyle w:val="NormalWeb"/>
        <w:ind w:left="1080"/>
        <w:rPr>
          <w:rFonts w:asciiTheme="majorHAnsi" w:hAnsiTheme="majorHAnsi"/>
        </w:rPr>
      </w:pPr>
      <w:r w:rsidRPr="00924C27">
        <w:rPr>
          <w:rFonts w:asciiTheme="majorHAnsi" w:hAnsiTheme="majorHAnsi"/>
          <w:b/>
        </w:rPr>
        <w:t>Optional</w:t>
      </w:r>
      <w:r w:rsidRPr="00924C27">
        <w:rPr>
          <w:rFonts w:asciiTheme="majorHAnsi" w:hAnsiTheme="majorHAnsi"/>
        </w:rPr>
        <w:t xml:space="preserve">: Vertus sweater (available at </w:t>
      </w:r>
      <w:proofErr w:type="spellStart"/>
      <w:r w:rsidRPr="00924C27">
        <w:rPr>
          <w:rFonts w:asciiTheme="majorHAnsi" w:hAnsiTheme="majorHAnsi"/>
        </w:rPr>
        <w:t>Stitchworks</w:t>
      </w:r>
      <w:proofErr w:type="spellEnd"/>
      <w:r w:rsidRPr="00924C27">
        <w:rPr>
          <w:rFonts w:asciiTheme="majorHAnsi" w:hAnsiTheme="majorHAnsi"/>
        </w:rPr>
        <w:t xml:space="preserve">), extra pants and shirts.  </w:t>
      </w:r>
    </w:p>
    <w:p w:rsidR="00924C27" w:rsidRPr="00924C27" w:rsidRDefault="00924C27" w:rsidP="00924C27">
      <w:pPr>
        <w:pStyle w:val="NormalWeb"/>
        <w:ind w:left="1080"/>
        <w:rPr>
          <w:rFonts w:asciiTheme="majorHAnsi" w:hAnsiTheme="majorHAnsi"/>
        </w:rPr>
      </w:pPr>
      <w:r w:rsidRPr="00924C27">
        <w:rPr>
          <w:rFonts w:asciiTheme="majorHAnsi" w:hAnsiTheme="majorHAnsi"/>
          <w:b/>
        </w:rPr>
        <w:t>For Summer Quarter</w:t>
      </w:r>
      <w:r w:rsidRPr="00924C27">
        <w:rPr>
          <w:rFonts w:asciiTheme="majorHAnsi" w:hAnsiTheme="majorHAnsi"/>
        </w:rPr>
        <w:t xml:space="preserve">:  Students will be allowed to wear a short-sleeved polo-style shirt during 4th quarter, in the summer of 2015.  This shirt will be available for sale a few months prior.  </w:t>
      </w:r>
    </w:p>
    <w:p w:rsidR="00924C27" w:rsidRPr="00924C27" w:rsidRDefault="00924C27" w:rsidP="00924C27">
      <w:pPr>
        <w:pStyle w:val="NormalWeb"/>
        <w:numPr>
          <w:ilvl w:val="0"/>
          <w:numId w:val="21"/>
        </w:numPr>
        <w:rPr>
          <w:rFonts w:asciiTheme="majorHAnsi" w:hAnsiTheme="majorHAnsi"/>
        </w:rPr>
      </w:pPr>
      <w:r w:rsidRPr="00924C27">
        <w:rPr>
          <w:rFonts w:asciiTheme="majorHAnsi" w:hAnsiTheme="majorHAnsi"/>
        </w:rPr>
        <w:t>What does the uniform cost?</w:t>
      </w:r>
    </w:p>
    <w:p w:rsidR="00924C27" w:rsidRPr="00924C27" w:rsidRDefault="00924C27" w:rsidP="00924C27">
      <w:pPr>
        <w:autoSpaceDE w:val="0"/>
        <w:autoSpaceDN w:val="0"/>
        <w:adjustRightInd w:val="0"/>
        <w:spacing w:line="240" w:lineRule="atLeast"/>
        <w:ind w:left="360" w:firstLine="720"/>
        <w:rPr>
          <w:rFonts w:asciiTheme="majorHAnsi" w:hAnsiTheme="majorHAnsi" w:cs="Arial"/>
          <w:bCs/>
        </w:rPr>
      </w:pPr>
      <w:r w:rsidRPr="00924C27">
        <w:rPr>
          <w:rFonts w:asciiTheme="majorHAnsi" w:hAnsiTheme="majorHAnsi" w:cs="Arial"/>
          <w:b/>
          <w:bCs/>
        </w:rPr>
        <w:t>Vertus Slacks</w:t>
      </w:r>
      <w:r w:rsidRPr="00924C27">
        <w:rPr>
          <w:rFonts w:asciiTheme="majorHAnsi" w:hAnsiTheme="majorHAnsi" w:cs="Arial"/>
          <w:bCs/>
        </w:rPr>
        <w:tab/>
      </w:r>
      <w:r w:rsidRPr="00924C27">
        <w:rPr>
          <w:rFonts w:asciiTheme="majorHAnsi" w:hAnsiTheme="majorHAnsi" w:cs="Arial"/>
          <w:bCs/>
        </w:rPr>
        <w:tab/>
      </w:r>
      <w:r w:rsidRPr="00924C27">
        <w:rPr>
          <w:rFonts w:asciiTheme="majorHAnsi" w:hAnsiTheme="majorHAnsi" w:cs="Arial"/>
          <w:bCs/>
        </w:rPr>
        <w:tab/>
      </w:r>
      <w:r w:rsidRPr="00924C27">
        <w:rPr>
          <w:rFonts w:asciiTheme="majorHAnsi" w:hAnsiTheme="majorHAnsi" w:cs="Arial"/>
          <w:bCs/>
        </w:rPr>
        <w:tab/>
      </w:r>
      <w:r w:rsidRPr="00924C27">
        <w:rPr>
          <w:rFonts w:asciiTheme="majorHAnsi" w:hAnsiTheme="majorHAnsi" w:cs="Arial"/>
          <w:b/>
          <w:bCs/>
        </w:rPr>
        <w:t>Vertus Long Sleeve Dress Shirts</w:t>
      </w:r>
    </w:p>
    <w:p w:rsidR="00924C27" w:rsidRPr="00924C27" w:rsidRDefault="00924C27" w:rsidP="00924C27">
      <w:pPr>
        <w:autoSpaceDE w:val="0"/>
        <w:autoSpaceDN w:val="0"/>
        <w:adjustRightInd w:val="0"/>
        <w:spacing w:line="240" w:lineRule="atLeast"/>
        <w:rPr>
          <w:rFonts w:asciiTheme="majorHAnsi" w:hAnsiTheme="majorHAnsi" w:cs="Arial"/>
          <w:bCs/>
        </w:rPr>
      </w:pPr>
      <w:r w:rsidRPr="00924C27">
        <w:rPr>
          <w:rFonts w:asciiTheme="majorHAnsi" w:hAnsiTheme="majorHAnsi" w:cs="Arial"/>
          <w:bCs/>
        </w:rPr>
        <w:tab/>
        <w:t>8-16…………………..$22.00</w:t>
      </w:r>
      <w:r w:rsidRPr="00924C27">
        <w:rPr>
          <w:rFonts w:asciiTheme="majorHAnsi" w:hAnsiTheme="majorHAnsi" w:cs="Arial"/>
          <w:bCs/>
        </w:rPr>
        <w:tab/>
      </w:r>
      <w:r w:rsidRPr="00924C27">
        <w:rPr>
          <w:rFonts w:asciiTheme="majorHAnsi" w:hAnsiTheme="majorHAnsi" w:cs="Arial"/>
          <w:bCs/>
        </w:rPr>
        <w:tab/>
        <w:t>Youth L/S…………..$20.00</w:t>
      </w:r>
    </w:p>
    <w:p w:rsidR="00924C27" w:rsidRPr="00924C27" w:rsidRDefault="00924C27" w:rsidP="00924C27">
      <w:pPr>
        <w:autoSpaceDE w:val="0"/>
        <w:autoSpaceDN w:val="0"/>
        <w:adjustRightInd w:val="0"/>
        <w:spacing w:line="240" w:lineRule="atLeast"/>
        <w:ind w:firstLine="720"/>
        <w:rPr>
          <w:rFonts w:asciiTheme="majorHAnsi" w:hAnsiTheme="majorHAnsi" w:cs="Arial"/>
          <w:bCs/>
        </w:rPr>
      </w:pPr>
      <w:r w:rsidRPr="00924C27">
        <w:rPr>
          <w:rFonts w:asciiTheme="majorHAnsi" w:hAnsiTheme="majorHAnsi" w:cs="Arial"/>
          <w:bCs/>
        </w:rPr>
        <w:t>Preps sizes…………    $26.00</w:t>
      </w:r>
      <w:r w:rsidRPr="00924C27">
        <w:rPr>
          <w:rFonts w:asciiTheme="majorHAnsi" w:hAnsiTheme="majorHAnsi" w:cs="Arial"/>
          <w:bCs/>
        </w:rPr>
        <w:tab/>
      </w:r>
      <w:r w:rsidRPr="00924C27">
        <w:rPr>
          <w:rFonts w:asciiTheme="majorHAnsi" w:hAnsiTheme="majorHAnsi" w:cs="Arial"/>
          <w:bCs/>
        </w:rPr>
        <w:tab/>
      </w:r>
      <w:proofErr w:type="gramStart"/>
      <w:r w:rsidRPr="00924C27">
        <w:rPr>
          <w:rFonts w:asciiTheme="majorHAnsi" w:hAnsiTheme="majorHAnsi" w:cs="Arial"/>
          <w:bCs/>
        </w:rPr>
        <w:t>Adult .</w:t>
      </w:r>
      <w:proofErr w:type="gramEnd"/>
      <w:r w:rsidRPr="00924C27">
        <w:rPr>
          <w:rFonts w:asciiTheme="majorHAnsi" w:hAnsiTheme="majorHAnsi" w:cs="Arial"/>
          <w:bCs/>
        </w:rPr>
        <w:t>……………....$20.00</w:t>
      </w:r>
    </w:p>
    <w:p w:rsidR="00924C27" w:rsidRPr="00924C27" w:rsidRDefault="00924C27" w:rsidP="00924C27">
      <w:pPr>
        <w:autoSpaceDE w:val="0"/>
        <w:autoSpaceDN w:val="0"/>
        <w:adjustRightInd w:val="0"/>
        <w:spacing w:line="240" w:lineRule="atLeast"/>
        <w:rPr>
          <w:rFonts w:asciiTheme="majorHAnsi" w:hAnsiTheme="majorHAnsi" w:cs="Arial"/>
          <w:bCs/>
        </w:rPr>
      </w:pPr>
      <w:r w:rsidRPr="00924C27">
        <w:rPr>
          <w:rFonts w:asciiTheme="majorHAnsi" w:hAnsiTheme="majorHAnsi" w:cs="Arial"/>
          <w:bCs/>
        </w:rPr>
        <w:tab/>
        <w:t xml:space="preserve">Husky/Men’s </w:t>
      </w:r>
      <w:proofErr w:type="gramStart"/>
      <w:r w:rsidRPr="00924C27">
        <w:rPr>
          <w:rFonts w:asciiTheme="majorHAnsi" w:hAnsiTheme="majorHAnsi" w:cs="Arial"/>
          <w:bCs/>
        </w:rPr>
        <w:t>sizes.…</w:t>
      </w:r>
      <w:proofErr w:type="gramEnd"/>
      <w:r w:rsidRPr="00924C27">
        <w:rPr>
          <w:rFonts w:asciiTheme="majorHAnsi" w:hAnsiTheme="majorHAnsi" w:cs="Arial"/>
          <w:bCs/>
        </w:rPr>
        <w:t xml:space="preserve">  $26.00</w:t>
      </w:r>
      <w:r w:rsidRPr="00924C27">
        <w:rPr>
          <w:rFonts w:asciiTheme="majorHAnsi" w:hAnsiTheme="majorHAnsi" w:cs="Arial"/>
          <w:bCs/>
        </w:rPr>
        <w:tab/>
      </w:r>
      <w:r w:rsidRPr="00924C27">
        <w:rPr>
          <w:rFonts w:asciiTheme="majorHAnsi" w:hAnsiTheme="majorHAnsi" w:cs="Arial"/>
          <w:bCs/>
        </w:rPr>
        <w:tab/>
      </w:r>
    </w:p>
    <w:p w:rsidR="00924C27" w:rsidRPr="00924C27" w:rsidRDefault="00924C27" w:rsidP="00924C27">
      <w:pPr>
        <w:autoSpaceDE w:val="0"/>
        <w:autoSpaceDN w:val="0"/>
        <w:adjustRightInd w:val="0"/>
        <w:spacing w:line="240" w:lineRule="atLeast"/>
        <w:ind w:firstLine="720"/>
        <w:rPr>
          <w:rFonts w:asciiTheme="majorHAnsi" w:hAnsiTheme="majorHAnsi" w:cs="Arial"/>
          <w:bCs/>
        </w:rPr>
      </w:pPr>
    </w:p>
    <w:p w:rsidR="00924C27" w:rsidRPr="00924C27" w:rsidRDefault="00924C27" w:rsidP="00924C27">
      <w:pPr>
        <w:autoSpaceDE w:val="0"/>
        <w:autoSpaceDN w:val="0"/>
        <w:adjustRightInd w:val="0"/>
        <w:spacing w:line="240" w:lineRule="atLeast"/>
        <w:ind w:left="5040" w:hanging="4320"/>
        <w:rPr>
          <w:rFonts w:asciiTheme="majorHAnsi" w:hAnsiTheme="majorHAnsi" w:cs="Arial"/>
          <w:b/>
          <w:bCs/>
        </w:rPr>
      </w:pPr>
      <w:r w:rsidRPr="00924C27">
        <w:rPr>
          <w:rFonts w:asciiTheme="majorHAnsi" w:hAnsiTheme="majorHAnsi" w:cs="Arial"/>
          <w:b/>
          <w:bCs/>
        </w:rPr>
        <w:t>Vertus Sweater (optional)</w:t>
      </w:r>
      <w:r w:rsidRPr="00924C27">
        <w:rPr>
          <w:rFonts w:asciiTheme="majorHAnsi" w:hAnsiTheme="majorHAnsi" w:cs="Arial"/>
          <w:b/>
          <w:bCs/>
        </w:rPr>
        <w:tab/>
        <w:t>Vertus Polo-Style Shirt (summer only)</w:t>
      </w:r>
    </w:p>
    <w:p w:rsidR="00924C27" w:rsidRPr="00924C27" w:rsidRDefault="00924C27" w:rsidP="00924C27">
      <w:pPr>
        <w:autoSpaceDE w:val="0"/>
        <w:autoSpaceDN w:val="0"/>
        <w:adjustRightInd w:val="0"/>
        <w:spacing w:line="240" w:lineRule="atLeast"/>
        <w:rPr>
          <w:rFonts w:asciiTheme="majorHAnsi" w:hAnsiTheme="majorHAnsi" w:cs="Arial"/>
          <w:bCs/>
        </w:rPr>
      </w:pPr>
      <w:r w:rsidRPr="00924C27">
        <w:rPr>
          <w:rFonts w:asciiTheme="majorHAnsi" w:hAnsiTheme="majorHAnsi" w:cs="Arial"/>
          <w:bCs/>
        </w:rPr>
        <w:tab/>
        <w:t>Youth………………..$24.00</w:t>
      </w:r>
      <w:r w:rsidRPr="00924C27">
        <w:rPr>
          <w:rFonts w:asciiTheme="majorHAnsi" w:hAnsiTheme="majorHAnsi" w:cs="Arial"/>
          <w:bCs/>
        </w:rPr>
        <w:tab/>
      </w:r>
      <w:r w:rsidRPr="00924C27">
        <w:rPr>
          <w:rFonts w:asciiTheme="majorHAnsi" w:hAnsiTheme="majorHAnsi" w:cs="Arial"/>
          <w:bCs/>
        </w:rPr>
        <w:tab/>
      </w:r>
      <w:r w:rsidRPr="00924C27">
        <w:rPr>
          <w:rFonts w:asciiTheme="majorHAnsi" w:hAnsiTheme="majorHAnsi" w:cs="Arial"/>
          <w:bCs/>
        </w:rPr>
        <w:tab/>
        <w:t>All sizes……………..TBD</w:t>
      </w:r>
    </w:p>
    <w:p w:rsidR="00924C27" w:rsidRPr="00924C27" w:rsidRDefault="00924C27" w:rsidP="00924C27">
      <w:pPr>
        <w:autoSpaceDE w:val="0"/>
        <w:autoSpaceDN w:val="0"/>
        <w:adjustRightInd w:val="0"/>
        <w:spacing w:line="240" w:lineRule="atLeast"/>
        <w:rPr>
          <w:rFonts w:asciiTheme="majorHAnsi" w:hAnsiTheme="majorHAnsi" w:cs="Arial"/>
          <w:bCs/>
        </w:rPr>
      </w:pPr>
      <w:r w:rsidRPr="00924C27">
        <w:rPr>
          <w:rFonts w:asciiTheme="majorHAnsi" w:hAnsiTheme="majorHAnsi" w:cs="Arial"/>
          <w:bCs/>
        </w:rPr>
        <w:tab/>
        <w:t>Adult……....................$26.00</w:t>
      </w:r>
    </w:p>
    <w:p w:rsidR="00924C27" w:rsidRPr="00924C27" w:rsidRDefault="00924C27" w:rsidP="00924C27">
      <w:pPr>
        <w:autoSpaceDE w:val="0"/>
        <w:autoSpaceDN w:val="0"/>
        <w:adjustRightInd w:val="0"/>
        <w:spacing w:line="240" w:lineRule="atLeast"/>
        <w:rPr>
          <w:rFonts w:asciiTheme="majorHAnsi" w:hAnsiTheme="majorHAnsi" w:cs="Arial"/>
          <w:bCs/>
        </w:rPr>
      </w:pPr>
    </w:p>
    <w:p w:rsidR="00924C27" w:rsidRPr="00924C27" w:rsidRDefault="00924C27" w:rsidP="00924C27">
      <w:pPr>
        <w:autoSpaceDE w:val="0"/>
        <w:autoSpaceDN w:val="0"/>
        <w:adjustRightInd w:val="0"/>
        <w:spacing w:line="240" w:lineRule="atLeast"/>
        <w:ind w:left="1080" w:right="-90"/>
        <w:jc w:val="center"/>
        <w:rPr>
          <w:rFonts w:asciiTheme="majorHAnsi" w:hAnsiTheme="majorHAnsi" w:cs="Times New Roman"/>
          <w:b/>
        </w:rPr>
      </w:pPr>
      <w:proofErr w:type="spellStart"/>
      <w:r w:rsidRPr="00924C27">
        <w:rPr>
          <w:rFonts w:asciiTheme="majorHAnsi" w:hAnsiTheme="majorHAnsi" w:cs="Times New Roman"/>
          <w:b/>
        </w:rPr>
        <w:t>Stitchworks</w:t>
      </w:r>
      <w:proofErr w:type="spellEnd"/>
      <w:r w:rsidRPr="00924C27">
        <w:rPr>
          <w:rFonts w:asciiTheme="majorHAnsi" w:hAnsiTheme="majorHAnsi" w:cs="Times New Roman"/>
          <w:b/>
        </w:rPr>
        <w:t xml:space="preserve"> is offering 10% off all purchases for Vertus Students only of $50.00 or more ordered at their shop before August 10, 2014.</w:t>
      </w:r>
    </w:p>
    <w:p w:rsidR="00924C27" w:rsidRPr="00924C27" w:rsidRDefault="00924C27" w:rsidP="00924C27">
      <w:pPr>
        <w:autoSpaceDE w:val="0"/>
        <w:autoSpaceDN w:val="0"/>
        <w:adjustRightInd w:val="0"/>
        <w:spacing w:line="240" w:lineRule="atLeast"/>
        <w:ind w:right="-90"/>
        <w:jc w:val="center"/>
        <w:rPr>
          <w:rFonts w:asciiTheme="majorHAnsi" w:hAnsiTheme="majorHAnsi" w:cs="Times New Roman"/>
          <w:bCs/>
        </w:rPr>
      </w:pPr>
    </w:p>
    <w:p w:rsidR="00924C27" w:rsidRPr="00924C27" w:rsidRDefault="00924C27" w:rsidP="00924C27">
      <w:pPr>
        <w:pStyle w:val="NormalWeb"/>
        <w:numPr>
          <w:ilvl w:val="0"/>
          <w:numId w:val="21"/>
        </w:numPr>
        <w:rPr>
          <w:rFonts w:asciiTheme="majorHAnsi" w:hAnsiTheme="majorHAnsi"/>
        </w:rPr>
      </w:pPr>
      <w:r w:rsidRPr="00924C27">
        <w:rPr>
          <w:rFonts w:asciiTheme="majorHAnsi" w:hAnsiTheme="majorHAnsi"/>
        </w:rPr>
        <w:t>Where can I order the uniform?</w:t>
      </w:r>
    </w:p>
    <w:p w:rsidR="00924C27" w:rsidRPr="00924C27" w:rsidRDefault="00924C27" w:rsidP="00924C27">
      <w:pPr>
        <w:pStyle w:val="NormalWeb"/>
        <w:ind w:left="1080"/>
        <w:rPr>
          <w:rFonts w:asciiTheme="majorHAnsi" w:hAnsiTheme="majorHAnsi"/>
          <w:bCs/>
          <w:szCs w:val="28"/>
        </w:rPr>
      </w:pPr>
      <w:proofErr w:type="spellStart"/>
      <w:r w:rsidRPr="00924C27">
        <w:rPr>
          <w:rFonts w:asciiTheme="majorHAnsi" w:hAnsiTheme="majorHAnsi"/>
          <w:bCs/>
          <w:szCs w:val="28"/>
        </w:rPr>
        <w:t>Stitchworks</w:t>
      </w:r>
      <w:proofErr w:type="spellEnd"/>
      <w:r w:rsidRPr="00924C27">
        <w:rPr>
          <w:rFonts w:asciiTheme="majorHAnsi" w:hAnsiTheme="majorHAnsi"/>
          <w:bCs/>
          <w:szCs w:val="28"/>
        </w:rPr>
        <w:t xml:space="preserve">, 297 Culver Parkway, 585-654-7522. Representatives will also be at our Family Night Event on August 6 to measure the students and take orders. </w:t>
      </w:r>
    </w:p>
    <w:p w:rsidR="00924C27" w:rsidRPr="00924C27" w:rsidRDefault="00924C27" w:rsidP="00924C27">
      <w:pPr>
        <w:pStyle w:val="NormalWeb"/>
        <w:numPr>
          <w:ilvl w:val="0"/>
          <w:numId w:val="21"/>
        </w:numPr>
        <w:rPr>
          <w:rFonts w:asciiTheme="majorHAnsi" w:hAnsiTheme="majorHAnsi"/>
        </w:rPr>
      </w:pPr>
      <w:r w:rsidRPr="00924C27">
        <w:rPr>
          <w:rFonts w:asciiTheme="majorHAnsi" w:hAnsiTheme="majorHAnsi"/>
        </w:rPr>
        <w:t>Can I use layaway?</w:t>
      </w:r>
    </w:p>
    <w:p w:rsidR="00924C27" w:rsidRPr="00924C27" w:rsidRDefault="00924C27" w:rsidP="00924C27">
      <w:pPr>
        <w:pStyle w:val="NormalWeb"/>
        <w:ind w:left="1080"/>
        <w:rPr>
          <w:rFonts w:asciiTheme="majorHAnsi" w:hAnsiTheme="majorHAnsi"/>
        </w:rPr>
      </w:pPr>
      <w:r w:rsidRPr="00924C27">
        <w:rPr>
          <w:rFonts w:asciiTheme="majorHAnsi" w:hAnsiTheme="majorHAnsi"/>
        </w:rPr>
        <w:t xml:space="preserve">Yes, call </w:t>
      </w:r>
      <w:proofErr w:type="spellStart"/>
      <w:r w:rsidRPr="00924C27">
        <w:rPr>
          <w:rFonts w:asciiTheme="majorHAnsi" w:hAnsiTheme="majorHAnsi"/>
        </w:rPr>
        <w:t>Stitchworks</w:t>
      </w:r>
      <w:proofErr w:type="spellEnd"/>
      <w:r w:rsidRPr="00924C27">
        <w:rPr>
          <w:rFonts w:asciiTheme="majorHAnsi" w:hAnsiTheme="majorHAnsi"/>
        </w:rPr>
        <w:t xml:space="preserve"> for details - </w:t>
      </w:r>
      <w:r w:rsidRPr="00924C27">
        <w:rPr>
          <w:rFonts w:asciiTheme="majorHAnsi" w:hAnsiTheme="majorHAnsi"/>
          <w:bCs/>
        </w:rPr>
        <w:t>(</w:t>
      </w:r>
      <w:proofErr w:type="gramStart"/>
      <w:r w:rsidRPr="00924C27">
        <w:rPr>
          <w:rFonts w:asciiTheme="majorHAnsi" w:hAnsiTheme="majorHAnsi"/>
          <w:bCs/>
        </w:rPr>
        <w:t>585)654</w:t>
      </w:r>
      <w:proofErr w:type="gramEnd"/>
      <w:r w:rsidRPr="00924C27">
        <w:rPr>
          <w:rFonts w:asciiTheme="majorHAnsi" w:hAnsiTheme="majorHAnsi"/>
          <w:bCs/>
        </w:rPr>
        <w:t>-7522</w:t>
      </w:r>
    </w:p>
    <w:p w:rsidR="00924C27" w:rsidRPr="00924C27" w:rsidRDefault="00924C27" w:rsidP="00924C27">
      <w:pPr>
        <w:pStyle w:val="NormalWeb"/>
        <w:numPr>
          <w:ilvl w:val="0"/>
          <w:numId w:val="21"/>
        </w:numPr>
        <w:rPr>
          <w:rFonts w:asciiTheme="majorHAnsi" w:hAnsiTheme="majorHAnsi"/>
        </w:rPr>
      </w:pPr>
      <w:r w:rsidRPr="00924C27">
        <w:rPr>
          <w:rFonts w:asciiTheme="majorHAnsi" w:hAnsiTheme="majorHAnsi"/>
        </w:rPr>
        <w:t>What if I need financial help for the uniform?</w:t>
      </w:r>
    </w:p>
    <w:p w:rsidR="00924C27" w:rsidRPr="00924C27" w:rsidRDefault="00924C27" w:rsidP="00924C27">
      <w:pPr>
        <w:pStyle w:val="NormalWeb"/>
        <w:ind w:left="1080"/>
        <w:rPr>
          <w:rFonts w:asciiTheme="majorHAnsi" w:hAnsiTheme="majorHAnsi"/>
        </w:rPr>
      </w:pPr>
      <w:r w:rsidRPr="00924C27">
        <w:rPr>
          <w:rFonts w:asciiTheme="majorHAnsi" w:hAnsiTheme="majorHAnsi"/>
        </w:rPr>
        <w:t xml:space="preserve">Let us know if you need financial assistance.  You can talk with your son’s preceptor, or e-mail Patricia Anthony at </w:t>
      </w:r>
      <w:hyperlink r:id="rId11" w:history="1">
        <w:r w:rsidRPr="00924C27">
          <w:rPr>
            <w:rStyle w:val="Hyperlink"/>
            <w:rFonts w:asciiTheme="majorHAnsi" w:hAnsiTheme="majorHAnsi"/>
          </w:rPr>
          <w:t>panthony@vertusschool.org</w:t>
        </w:r>
      </w:hyperlink>
      <w:r w:rsidRPr="00924C27">
        <w:rPr>
          <w:rStyle w:val="Hyperlink"/>
          <w:rFonts w:asciiTheme="majorHAnsi" w:hAnsiTheme="majorHAnsi"/>
        </w:rPr>
        <w:t>.</w:t>
      </w:r>
    </w:p>
    <w:p w:rsidR="00924C27" w:rsidRPr="00924C27" w:rsidRDefault="00924C27" w:rsidP="00924C27">
      <w:pPr>
        <w:pStyle w:val="NormalWeb"/>
        <w:numPr>
          <w:ilvl w:val="0"/>
          <w:numId w:val="21"/>
        </w:numPr>
        <w:rPr>
          <w:rFonts w:asciiTheme="majorHAnsi" w:hAnsiTheme="majorHAnsi"/>
        </w:rPr>
      </w:pPr>
      <w:r w:rsidRPr="00924C27">
        <w:rPr>
          <w:rFonts w:asciiTheme="majorHAnsi" w:hAnsiTheme="majorHAnsi"/>
        </w:rPr>
        <w:t xml:space="preserve">What if my son comes to school not in uniform? </w:t>
      </w:r>
    </w:p>
    <w:p w:rsidR="00924C27" w:rsidRPr="00924C27" w:rsidRDefault="00924C27" w:rsidP="00924C27">
      <w:pPr>
        <w:pStyle w:val="NormalWeb"/>
        <w:ind w:left="1080"/>
        <w:rPr>
          <w:rFonts w:asciiTheme="majorHAnsi" w:hAnsiTheme="majorHAnsi"/>
        </w:rPr>
      </w:pPr>
      <w:r w:rsidRPr="00924C27">
        <w:rPr>
          <w:rFonts w:asciiTheme="majorHAnsi" w:hAnsiTheme="majorHAnsi"/>
        </w:rPr>
        <w:t xml:space="preserve">He will not be able to attend class.  We will call home and ask that a family member bring missing uniform items to school. </w:t>
      </w:r>
    </w:p>
    <w:p w:rsidR="00AE50B9" w:rsidRPr="00924C27" w:rsidRDefault="00AE50B9" w:rsidP="0090305F">
      <w:pPr>
        <w:rPr>
          <w:rFonts w:asciiTheme="majorHAnsi" w:hAnsiTheme="majorHAnsi"/>
          <w:sz w:val="22"/>
          <w:szCs w:val="22"/>
        </w:rPr>
      </w:pPr>
    </w:p>
    <w:p w:rsidR="00924C27" w:rsidRPr="000373B0" w:rsidRDefault="00AE50B9" w:rsidP="00924C27">
      <w:pPr>
        <w:jc w:val="center"/>
        <w:rPr>
          <w:rFonts w:asciiTheme="majorHAnsi" w:hAnsiTheme="majorHAnsi"/>
          <w:b/>
          <w:sz w:val="28"/>
          <w:szCs w:val="28"/>
        </w:rPr>
      </w:pPr>
      <w:r w:rsidRPr="00924C27">
        <w:rPr>
          <w:rFonts w:asciiTheme="majorHAnsi" w:hAnsiTheme="majorHAnsi"/>
          <w:sz w:val="22"/>
          <w:szCs w:val="22"/>
        </w:rPr>
        <w:br w:type="page"/>
      </w:r>
      <w:r w:rsidR="00924C27" w:rsidRPr="000373B0">
        <w:rPr>
          <w:rFonts w:asciiTheme="majorHAnsi" w:hAnsiTheme="majorHAnsi" w:cs="Times New Roman"/>
          <w:b/>
          <w:sz w:val="28"/>
          <w:szCs w:val="28"/>
        </w:rPr>
        <w:t>Frequently Asked Questions About Transportation</w:t>
      </w: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ab/>
      </w: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How will my student get to and from school?</w:t>
      </w: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 xml:space="preserve">         </w:t>
      </w:r>
    </w:p>
    <w:p w:rsidR="00924C27" w:rsidRPr="00924C27" w:rsidRDefault="00924C27" w:rsidP="00924C27">
      <w:pPr>
        <w:pStyle w:val="ListParagraph"/>
        <w:numPr>
          <w:ilvl w:val="0"/>
          <w:numId w:val="22"/>
        </w:numPr>
        <w:tabs>
          <w:tab w:val="left" w:pos="2987"/>
        </w:tabs>
        <w:rPr>
          <w:rFonts w:asciiTheme="majorHAnsi" w:hAnsiTheme="majorHAnsi"/>
          <w:sz w:val="22"/>
          <w:szCs w:val="22"/>
        </w:rPr>
      </w:pPr>
      <w:r w:rsidRPr="00924C27">
        <w:rPr>
          <w:rFonts w:asciiTheme="majorHAnsi" w:hAnsiTheme="majorHAnsi"/>
          <w:sz w:val="22"/>
          <w:szCs w:val="22"/>
        </w:rPr>
        <w:t>If your student resides in the City of Rochester and lives at least 1.5 miles from school, your student will receive a Rochester City School District Smart Card ID, distributed by the Transportation Department of the Rochester City School District.  Each pass contains the student’s photo. If the student has a photo in the system, that photo will print on the pass. Students who don’t have a photo on file can go to Student Placement at Central Office to have a photo taken or Vertus can take the picture and send it to the district.</w:t>
      </w:r>
      <w:r>
        <w:rPr>
          <w:rFonts w:asciiTheme="majorHAnsi" w:hAnsiTheme="majorHAnsi"/>
          <w:sz w:val="22"/>
          <w:szCs w:val="22"/>
        </w:rPr>
        <w:t xml:space="preserve"> </w:t>
      </w:r>
      <w:r w:rsidRPr="00924C27">
        <w:rPr>
          <w:rFonts w:asciiTheme="majorHAnsi" w:hAnsiTheme="majorHAnsi"/>
          <w:sz w:val="22"/>
          <w:szCs w:val="22"/>
        </w:rPr>
        <w:t>The passes will be delivered to Vertus prior to the first day of school. For further information on student transportation in the City of Rochester, please refer to the Transportation section on the District website</w:t>
      </w:r>
      <w:proofErr w:type="gramStart"/>
      <w:r w:rsidRPr="00924C27">
        <w:rPr>
          <w:rFonts w:asciiTheme="majorHAnsi" w:hAnsiTheme="majorHAnsi"/>
          <w:sz w:val="22"/>
          <w:szCs w:val="22"/>
        </w:rPr>
        <w:t xml:space="preserve">:  </w:t>
      </w:r>
      <w:proofErr w:type="gramEnd"/>
      <w:hyperlink r:id="rId12" w:history="1">
        <w:r w:rsidRPr="00924C27">
          <w:rPr>
            <w:rStyle w:val="Hyperlink"/>
            <w:rFonts w:asciiTheme="majorHAnsi" w:hAnsiTheme="majorHAnsi"/>
            <w:sz w:val="22"/>
            <w:szCs w:val="22"/>
          </w:rPr>
          <w:t>http://www.rcsdk12.org</w:t>
        </w:r>
      </w:hyperlink>
      <w:r w:rsidRPr="00924C27">
        <w:rPr>
          <w:rFonts w:asciiTheme="majorHAnsi" w:hAnsiTheme="majorHAnsi"/>
          <w:sz w:val="22"/>
          <w:szCs w:val="22"/>
        </w:rPr>
        <w:t>.</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Will students have to travel through downtown Rochester?</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pStyle w:val="ListParagraph"/>
        <w:numPr>
          <w:ilvl w:val="0"/>
          <w:numId w:val="22"/>
        </w:numPr>
        <w:tabs>
          <w:tab w:val="left" w:pos="2987"/>
        </w:tabs>
        <w:rPr>
          <w:rFonts w:asciiTheme="majorHAnsi" w:hAnsiTheme="majorHAnsi"/>
          <w:sz w:val="22"/>
          <w:szCs w:val="22"/>
        </w:rPr>
      </w:pPr>
      <w:r w:rsidRPr="00924C27">
        <w:rPr>
          <w:rFonts w:asciiTheme="majorHAnsi" w:hAnsiTheme="majorHAnsi"/>
          <w:sz w:val="22"/>
          <w:szCs w:val="22"/>
        </w:rPr>
        <w:t xml:space="preserve">Depending on where a student resides, he may be required to travel on one bus (route) downtown and transfer to another bus (route) to Vertus.  RTS is taking significant steps to improve order and safety during downtown transfers.  </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How safe will students be when they get off the bus at Vertus in the morning and get on the bus in the afternoon?</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pStyle w:val="ListParagraph"/>
        <w:numPr>
          <w:ilvl w:val="0"/>
          <w:numId w:val="22"/>
        </w:numPr>
        <w:tabs>
          <w:tab w:val="left" w:pos="2987"/>
        </w:tabs>
        <w:rPr>
          <w:rFonts w:asciiTheme="majorHAnsi" w:hAnsiTheme="majorHAnsi" w:cs="Times New Roman"/>
          <w:sz w:val="22"/>
          <w:szCs w:val="22"/>
        </w:rPr>
      </w:pPr>
      <w:r w:rsidRPr="00924C27">
        <w:rPr>
          <w:rFonts w:asciiTheme="majorHAnsi" w:eastAsia="Times New Roman" w:hAnsiTheme="majorHAnsi" w:cs="Times New Roman"/>
          <w:sz w:val="22"/>
          <w:szCs w:val="22"/>
        </w:rPr>
        <w:t xml:space="preserve">The bus stop is at the corner across the street from the school.  Vertus staff will be outside by the bus stop, which is in front of the school, when students arrive each morning and depart each afternoon. </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What happens if a student gets on a bus that is not going to Vertus?</w:t>
      </w:r>
    </w:p>
    <w:p w:rsidR="00924C27" w:rsidRPr="00924C27" w:rsidRDefault="00924C27" w:rsidP="00924C27">
      <w:pPr>
        <w:tabs>
          <w:tab w:val="left" w:pos="2987"/>
        </w:tabs>
        <w:rPr>
          <w:rFonts w:asciiTheme="majorHAnsi" w:hAnsiTheme="majorHAnsi"/>
          <w:sz w:val="22"/>
          <w:szCs w:val="22"/>
        </w:rPr>
      </w:pPr>
    </w:p>
    <w:p w:rsidR="00924C27" w:rsidRPr="00924C27" w:rsidRDefault="00924C27" w:rsidP="00924C27">
      <w:pPr>
        <w:pStyle w:val="ListParagraph"/>
        <w:numPr>
          <w:ilvl w:val="0"/>
          <w:numId w:val="22"/>
        </w:numPr>
        <w:tabs>
          <w:tab w:val="left" w:pos="2987"/>
        </w:tabs>
        <w:rPr>
          <w:rFonts w:asciiTheme="majorHAnsi" w:hAnsiTheme="majorHAnsi"/>
          <w:sz w:val="22"/>
          <w:szCs w:val="22"/>
        </w:rPr>
      </w:pPr>
      <w:r w:rsidRPr="00924C27">
        <w:rPr>
          <w:rFonts w:asciiTheme="majorHAnsi" w:hAnsiTheme="majorHAnsi"/>
          <w:sz w:val="22"/>
          <w:szCs w:val="22"/>
        </w:rPr>
        <w:t>Students should ask the bus operator for assistance if they happen to board the incorrect bus.</w:t>
      </w:r>
    </w:p>
    <w:p w:rsidR="00924C27" w:rsidRPr="00924C27" w:rsidRDefault="00924C27" w:rsidP="00924C27">
      <w:pPr>
        <w:pStyle w:val="ListParagraph"/>
        <w:tabs>
          <w:tab w:val="left" w:pos="2987"/>
        </w:tabs>
        <w:rPr>
          <w:rFonts w:asciiTheme="majorHAnsi" w:hAnsiTheme="majorHAnsi"/>
          <w:sz w:val="22"/>
          <w:szCs w:val="22"/>
        </w:rPr>
      </w:pP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If a student’s IEP dictates door-to-door pickup, will Vertus provide it?</w:t>
      </w:r>
    </w:p>
    <w:p w:rsidR="00924C27" w:rsidRPr="00924C27" w:rsidRDefault="00924C27" w:rsidP="00924C27">
      <w:pPr>
        <w:pStyle w:val="ListParagraph"/>
        <w:tabs>
          <w:tab w:val="left" w:pos="2987"/>
        </w:tabs>
        <w:rPr>
          <w:rFonts w:asciiTheme="majorHAnsi" w:hAnsiTheme="majorHAnsi"/>
          <w:sz w:val="22"/>
          <w:szCs w:val="22"/>
        </w:rPr>
      </w:pPr>
    </w:p>
    <w:p w:rsidR="00924C27" w:rsidRPr="00924C27" w:rsidRDefault="00924C27" w:rsidP="00924C27">
      <w:pPr>
        <w:pStyle w:val="ListParagraph"/>
        <w:numPr>
          <w:ilvl w:val="0"/>
          <w:numId w:val="22"/>
        </w:numPr>
        <w:spacing w:before="100" w:beforeAutospacing="1" w:after="192"/>
        <w:rPr>
          <w:rFonts w:asciiTheme="majorHAnsi" w:eastAsia="Times New Roman" w:hAnsiTheme="majorHAnsi" w:cs="Times New Roman"/>
          <w:sz w:val="22"/>
          <w:szCs w:val="22"/>
        </w:rPr>
      </w:pPr>
      <w:r w:rsidRPr="00924C27">
        <w:rPr>
          <w:rFonts w:asciiTheme="majorHAnsi" w:eastAsia="Times New Roman" w:hAnsiTheme="majorHAnsi" w:cs="Times New Roman"/>
          <w:sz w:val="22"/>
          <w:szCs w:val="22"/>
        </w:rPr>
        <w:t>The application for transportation has an IEP check box.  When RSCD receives the application, they confirm that a valid IEP exists. If one does not, the parent will be informed and must contact school to ensure that the information has been provided to the District Office of Special Education Services.</w:t>
      </w:r>
    </w:p>
    <w:p w:rsidR="00924C27" w:rsidRPr="00924C27" w:rsidRDefault="00924C27" w:rsidP="00924C27">
      <w:pPr>
        <w:pStyle w:val="ListParagraph"/>
        <w:tabs>
          <w:tab w:val="left" w:pos="2987"/>
        </w:tabs>
        <w:rPr>
          <w:rFonts w:asciiTheme="majorHAnsi" w:hAnsiTheme="majorHAnsi"/>
          <w:sz w:val="22"/>
          <w:szCs w:val="22"/>
        </w:rPr>
      </w:pPr>
    </w:p>
    <w:p w:rsidR="00924C27" w:rsidRPr="00924C27" w:rsidRDefault="00924C27" w:rsidP="00924C27">
      <w:pPr>
        <w:tabs>
          <w:tab w:val="left" w:pos="2987"/>
        </w:tabs>
        <w:rPr>
          <w:rFonts w:asciiTheme="majorHAnsi" w:hAnsiTheme="majorHAnsi"/>
          <w:sz w:val="22"/>
          <w:szCs w:val="22"/>
        </w:rPr>
      </w:pPr>
      <w:r w:rsidRPr="00924C27">
        <w:rPr>
          <w:rFonts w:asciiTheme="majorHAnsi" w:hAnsiTheme="majorHAnsi"/>
          <w:sz w:val="22"/>
          <w:szCs w:val="22"/>
        </w:rPr>
        <w:t>How do I arrange for busing if my child does not live within the City of Rochester?</w:t>
      </w:r>
    </w:p>
    <w:p w:rsidR="00924C27" w:rsidRPr="00924C27" w:rsidRDefault="00924C27" w:rsidP="00924C27">
      <w:pPr>
        <w:pStyle w:val="ListParagraph"/>
        <w:tabs>
          <w:tab w:val="left" w:pos="2987"/>
        </w:tabs>
        <w:rPr>
          <w:rFonts w:asciiTheme="majorHAnsi" w:hAnsiTheme="majorHAnsi"/>
          <w:sz w:val="22"/>
          <w:szCs w:val="22"/>
        </w:rPr>
      </w:pPr>
      <w:r w:rsidRPr="00924C27">
        <w:rPr>
          <w:rFonts w:asciiTheme="majorHAnsi" w:hAnsiTheme="majorHAnsi"/>
          <w:sz w:val="22"/>
          <w:szCs w:val="22"/>
        </w:rPr>
        <w:tab/>
      </w:r>
    </w:p>
    <w:p w:rsidR="00924C27" w:rsidRPr="00924C27" w:rsidRDefault="00924C27" w:rsidP="00924C27">
      <w:pPr>
        <w:pStyle w:val="ListParagraph"/>
        <w:numPr>
          <w:ilvl w:val="0"/>
          <w:numId w:val="22"/>
        </w:numPr>
        <w:tabs>
          <w:tab w:val="left" w:pos="2987"/>
        </w:tabs>
        <w:rPr>
          <w:rFonts w:asciiTheme="majorHAnsi" w:hAnsiTheme="majorHAnsi"/>
          <w:sz w:val="22"/>
          <w:szCs w:val="22"/>
        </w:rPr>
      </w:pPr>
      <w:r w:rsidRPr="00924C27">
        <w:rPr>
          <w:rFonts w:asciiTheme="majorHAnsi" w:hAnsiTheme="majorHAnsi"/>
          <w:sz w:val="22"/>
          <w:szCs w:val="22"/>
        </w:rPr>
        <w:t xml:space="preserve">Transportation must be arranged through the school district where the student resides (i.e. Greece Central, Rush-Henrietta, Gates-Chili, etc.) Parents must fill out the appropriate form, which is available at the transportation office of their home school district. Parents should confirm that transportation is in place by calling their home district’s transportation office no later than August 31. </w:t>
      </w:r>
    </w:p>
    <w:p w:rsidR="00AE50B9" w:rsidRPr="00924C27" w:rsidRDefault="00AE50B9">
      <w:pPr>
        <w:rPr>
          <w:rFonts w:asciiTheme="minorHAnsi" w:hAnsiTheme="minorHAnsi"/>
          <w:sz w:val="22"/>
          <w:szCs w:val="22"/>
        </w:rPr>
      </w:pPr>
    </w:p>
    <w:p w:rsidR="008D497E" w:rsidRPr="00635032" w:rsidRDefault="008D497E" w:rsidP="008D497E">
      <w:pPr>
        <w:widowControl w:val="0"/>
        <w:autoSpaceDE w:val="0"/>
        <w:autoSpaceDN w:val="0"/>
        <w:adjustRightInd w:val="0"/>
        <w:jc w:val="center"/>
        <w:rPr>
          <w:rFonts w:asciiTheme="majorHAnsi" w:hAnsiTheme="majorHAnsi" w:cs="Times New Roman"/>
          <w:b/>
          <w:sz w:val="22"/>
          <w:szCs w:val="22"/>
        </w:rPr>
      </w:pPr>
      <w:r w:rsidRPr="00635032">
        <w:rPr>
          <w:rFonts w:asciiTheme="majorHAnsi" w:hAnsiTheme="majorHAnsi" w:cs="Times New Roman"/>
          <w:b/>
          <w:sz w:val="22"/>
          <w:szCs w:val="22"/>
        </w:rPr>
        <w:t>Complaint Policy</w:t>
      </w:r>
    </w:p>
    <w:p w:rsidR="008D497E" w:rsidRPr="00635032" w:rsidRDefault="008D497E" w:rsidP="008D497E">
      <w:pPr>
        <w:widowControl w:val="0"/>
        <w:autoSpaceDE w:val="0"/>
        <w:autoSpaceDN w:val="0"/>
        <w:adjustRightInd w:val="0"/>
        <w:jc w:val="center"/>
        <w:rPr>
          <w:rFonts w:asciiTheme="majorHAnsi" w:hAnsiTheme="majorHAnsi" w:cs="Times New Roman"/>
          <w:sz w:val="22"/>
          <w:szCs w:val="22"/>
        </w:rPr>
      </w:pPr>
    </w:p>
    <w:p w:rsidR="008D497E" w:rsidRPr="00635032" w:rsidRDefault="008D497E" w:rsidP="008D497E">
      <w:pPr>
        <w:spacing w:line="276" w:lineRule="auto"/>
        <w:ind w:right="120"/>
        <w:rPr>
          <w:rFonts w:eastAsia="Arial Narrow" w:cs="Calibri"/>
          <w:sz w:val="22"/>
          <w:szCs w:val="22"/>
        </w:rPr>
      </w:pPr>
      <w:r w:rsidRPr="00635032">
        <w:rPr>
          <w:rFonts w:eastAsia="Arial Narrow" w:cs="Calibri"/>
          <w:sz w:val="22"/>
          <w:szCs w:val="22"/>
        </w:rPr>
        <w:t xml:space="preserve">Vertus is committed to resolving concerns and complaints in a manner in which all parties feel respectfully heard and understood.  We encourage those with concerns to first contact the individual involved to give him/her an opportunity to respond or resolve the concern informally.  If the issue is not resolved, there are two procedures outlined below. The first procedure is for informal complaints regarding the instruction, operations or administration of the school. The second procedure is for formal complaints involving a belief that the school has violated a term of its charter or the law.  In all cases, the school prohibits retaliation against complainants.  The school will attempt to keep information about complainants confidential, except where it is necessary or appropriate to disclose it.  </w:t>
      </w:r>
    </w:p>
    <w:p w:rsidR="008D497E" w:rsidRPr="00635032" w:rsidRDefault="008D497E" w:rsidP="008D497E">
      <w:pPr>
        <w:spacing w:line="276" w:lineRule="auto"/>
        <w:ind w:right="120"/>
        <w:rPr>
          <w:rFonts w:eastAsia="Arial Narrow" w:cs="Calibri"/>
          <w:sz w:val="22"/>
          <w:szCs w:val="22"/>
        </w:rPr>
      </w:pPr>
    </w:p>
    <w:p w:rsidR="008D497E" w:rsidRPr="00635032" w:rsidRDefault="008D497E" w:rsidP="008D497E">
      <w:pPr>
        <w:spacing w:line="276" w:lineRule="auto"/>
        <w:ind w:right="120"/>
        <w:rPr>
          <w:rFonts w:eastAsia="Arial Narrow" w:cs="Calibri"/>
          <w:b/>
          <w:sz w:val="22"/>
          <w:szCs w:val="22"/>
          <w:u w:val="single"/>
        </w:rPr>
      </w:pPr>
      <w:r w:rsidRPr="00635032">
        <w:rPr>
          <w:rFonts w:eastAsia="Arial Narrow" w:cs="Calibri"/>
          <w:b/>
          <w:sz w:val="22"/>
          <w:szCs w:val="22"/>
          <w:u w:val="single"/>
        </w:rPr>
        <w:t>Informal complaints</w:t>
      </w:r>
    </w:p>
    <w:p w:rsidR="008D497E" w:rsidRPr="00635032" w:rsidRDefault="008D497E" w:rsidP="008D497E">
      <w:pPr>
        <w:spacing w:line="276" w:lineRule="auto"/>
        <w:ind w:right="120"/>
        <w:rPr>
          <w:rFonts w:eastAsia="Arial Narrow" w:cs="Calibri"/>
          <w:sz w:val="22"/>
          <w:szCs w:val="22"/>
        </w:rPr>
      </w:pPr>
    </w:p>
    <w:p w:rsidR="008D497E" w:rsidRPr="00635032" w:rsidRDefault="008D497E" w:rsidP="008D497E">
      <w:pPr>
        <w:spacing w:line="276" w:lineRule="auto"/>
        <w:ind w:right="120"/>
        <w:rPr>
          <w:rFonts w:eastAsia="Arial Narrow" w:cs="Calibri"/>
          <w:sz w:val="22"/>
          <w:szCs w:val="22"/>
        </w:rPr>
      </w:pPr>
      <w:r w:rsidRPr="00635032">
        <w:rPr>
          <w:rFonts w:eastAsia="Arial Narrow" w:cs="Calibri"/>
          <w:sz w:val="22"/>
          <w:szCs w:val="22"/>
        </w:rPr>
        <w:t>Informal complaints are issues that arise which do not involve the belief that Vertus Charter School has violated a term of its charter or the law.  The following process will be followed to resolve informal complaints:</w:t>
      </w:r>
    </w:p>
    <w:p w:rsidR="008D497E" w:rsidRPr="00635032" w:rsidRDefault="008D497E" w:rsidP="008D497E">
      <w:pPr>
        <w:spacing w:line="276" w:lineRule="auto"/>
        <w:ind w:right="120"/>
        <w:rPr>
          <w:rFonts w:eastAsia="Arial Narrow" w:cs="Calibri"/>
          <w:sz w:val="22"/>
          <w:szCs w:val="22"/>
        </w:rPr>
      </w:pPr>
    </w:p>
    <w:p w:rsidR="008D497E" w:rsidRPr="00635032" w:rsidRDefault="008D497E" w:rsidP="008D497E">
      <w:pPr>
        <w:numPr>
          <w:ilvl w:val="0"/>
          <w:numId w:val="19"/>
        </w:numPr>
        <w:spacing w:after="120"/>
        <w:ind w:right="115"/>
        <w:rPr>
          <w:rFonts w:eastAsia="Arial Narrow" w:cs="Calibri"/>
          <w:sz w:val="22"/>
          <w:szCs w:val="22"/>
        </w:rPr>
      </w:pPr>
      <w:r w:rsidRPr="00635032">
        <w:rPr>
          <w:rFonts w:eastAsia="Arial Narrow" w:cs="Calibri"/>
          <w:sz w:val="22"/>
          <w:szCs w:val="22"/>
        </w:rPr>
        <w:t>If complaints are regarding treatment of students by staff or fellow students, the complainant should contact the Dean of Students.</w:t>
      </w:r>
    </w:p>
    <w:p w:rsidR="008D497E" w:rsidRPr="00635032" w:rsidRDefault="008D497E" w:rsidP="008D497E">
      <w:pPr>
        <w:numPr>
          <w:ilvl w:val="0"/>
          <w:numId w:val="19"/>
        </w:numPr>
        <w:spacing w:after="120"/>
        <w:ind w:right="115"/>
        <w:rPr>
          <w:rFonts w:eastAsia="Arial Narrow" w:cs="Calibri"/>
          <w:sz w:val="22"/>
          <w:szCs w:val="22"/>
        </w:rPr>
      </w:pPr>
      <w:r w:rsidRPr="00635032">
        <w:rPr>
          <w:rFonts w:eastAsia="Arial Narrow" w:cs="Calibri"/>
          <w:sz w:val="22"/>
          <w:szCs w:val="22"/>
        </w:rPr>
        <w:t xml:space="preserve">If complaints are regarding daily services, such as transportation, food or facilities, the complainant should contact the Chief Operating Officer.  </w:t>
      </w:r>
    </w:p>
    <w:p w:rsidR="008D497E" w:rsidRPr="00635032" w:rsidRDefault="008D497E" w:rsidP="008D497E">
      <w:pPr>
        <w:numPr>
          <w:ilvl w:val="0"/>
          <w:numId w:val="19"/>
        </w:numPr>
        <w:spacing w:after="120"/>
        <w:ind w:right="120"/>
        <w:rPr>
          <w:rFonts w:eastAsia="Arial Narrow" w:cs="Calibri"/>
          <w:sz w:val="22"/>
          <w:szCs w:val="22"/>
        </w:rPr>
      </w:pPr>
      <w:r w:rsidRPr="00635032">
        <w:rPr>
          <w:rFonts w:eastAsia="Arial Narrow" w:cs="Calibri"/>
          <w:sz w:val="22"/>
          <w:szCs w:val="22"/>
        </w:rPr>
        <w:t xml:space="preserve">If complaints are about student grades or other instructional concerns, the complainant should contact the Teacher or Lead Teacher.  </w:t>
      </w:r>
    </w:p>
    <w:p w:rsidR="008D497E" w:rsidRPr="00635032" w:rsidRDefault="008D497E" w:rsidP="008D497E">
      <w:pPr>
        <w:numPr>
          <w:ilvl w:val="0"/>
          <w:numId w:val="19"/>
        </w:numPr>
        <w:spacing w:after="120"/>
        <w:ind w:right="120"/>
        <w:rPr>
          <w:rFonts w:eastAsia="Arial Narrow" w:cs="Calibri"/>
          <w:sz w:val="22"/>
          <w:szCs w:val="22"/>
        </w:rPr>
      </w:pPr>
      <w:r w:rsidRPr="00635032">
        <w:rPr>
          <w:rFonts w:eastAsia="Arial Narrow" w:cs="Calibri"/>
          <w:sz w:val="22"/>
          <w:szCs w:val="22"/>
        </w:rPr>
        <w:t>If the concern is still unresolved, the complainant should contact the Chief Executive Officer.</w:t>
      </w:r>
    </w:p>
    <w:p w:rsidR="008D497E" w:rsidRPr="00635032" w:rsidRDefault="008D497E" w:rsidP="008D497E">
      <w:pPr>
        <w:numPr>
          <w:ilvl w:val="0"/>
          <w:numId w:val="19"/>
        </w:numPr>
        <w:spacing w:after="120"/>
        <w:ind w:right="120"/>
        <w:rPr>
          <w:rFonts w:eastAsia="Arial Narrow" w:cs="Calibri"/>
          <w:sz w:val="22"/>
          <w:szCs w:val="22"/>
        </w:rPr>
      </w:pPr>
      <w:r w:rsidRPr="00635032">
        <w:rPr>
          <w:rFonts w:eastAsia="Arial Narrow" w:cs="Calibri"/>
          <w:sz w:val="22"/>
          <w:szCs w:val="22"/>
        </w:rPr>
        <w:t>If after speaking to the Chief Executive Officer, the complaint remains unresolved, the complainant may issue a written appeal addressed to the Chairman of the Board of Trustees, Vertus Charter School {address to come}.  The complainant may also attend a Board meeting and speak during the regularly-scheduled public comment period.  Board meeting times and locations are posted on the school’s website at VertusSchool.org.</w:t>
      </w:r>
    </w:p>
    <w:p w:rsidR="008D497E" w:rsidRPr="00635032" w:rsidRDefault="008D497E" w:rsidP="008D497E">
      <w:pPr>
        <w:spacing w:after="120"/>
        <w:ind w:right="120"/>
        <w:rPr>
          <w:rFonts w:eastAsia="Arial Narrow" w:cs="Calibri"/>
          <w:b/>
          <w:sz w:val="22"/>
          <w:szCs w:val="22"/>
          <w:u w:val="single"/>
        </w:rPr>
      </w:pPr>
    </w:p>
    <w:p w:rsidR="008D497E" w:rsidRPr="00635032" w:rsidRDefault="008D497E" w:rsidP="008D497E">
      <w:pPr>
        <w:spacing w:after="120"/>
        <w:ind w:right="120"/>
        <w:rPr>
          <w:rFonts w:eastAsia="Arial Narrow" w:cs="Calibri"/>
          <w:b/>
          <w:sz w:val="22"/>
          <w:szCs w:val="22"/>
          <w:u w:val="single"/>
        </w:rPr>
      </w:pPr>
      <w:r w:rsidRPr="00635032">
        <w:rPr>
          <w:rFonts w:eastAsia="Arial Narrow" w:cs="Calibri"/>
          <w:b/>
          <w:sz w:val="22"/>
          <w:szCs w:val="22"/>
          <w:u w:val="single"/>
        </w:rPr>
        <w:t>Formal complaints</w:t>
      </w:r>
    </w:p>
    <w:p w:rsidR="008D497E" w:rsidRPr="00635032" w:rsidRDefault="008D497E" w:rsidP="008D497E">
      <w:pPr>
        <w:spacing w:line="276" w:lineRule="auto"/>
        <w:ind w:right="120"/>
        <w:rPr>
          <w:rFonts w:eastAsia="Arial Narrow" w:cs="Calibri"/>
          <w:b/>
          <w:sz w:val="22"/>
          <w:szCs w:val="22"/>
          <w:u w:val="single"/>
        </w:rPr>
      </w:pPr>
    </w:p>
    <w:p w:rsidR="008D497E" w:rsidRPr="00635032" w:rsidRDefault="008D497E" w:rsidP="008D497E">
      <w:pPr>
        <w:spacing w:line="276" w:lineRule="auto"/>
        <w:ind w:right="120"/>
        <w:rPr>
          <w:rFonts w:eastAsia="Arial Narrow" w:cs="Calibri"/>
          <w:sz w:val="22"/>
          <w:szCs w:val="22"/>
        </w:rPr>
      </w:pPr>
      <w:r w:rsidRPr="00635032">
        <w:rPr>
          <w:rFonts w:eastAsia="Arial Narrow" w:cs="Calibri"/>
          <w:sz w:val="22"/>
          <w:szCs w:val="22"/>
        </w:rPr>
        <w:t xml:space="preserve">Formal complaints are defined according to section 2855 (4) of the NYS Charter Schools Act, which explains that any individual, including parents, who believe that a charter school has violated a term of its charter or the law may complain formally to the school’s Board of Trustees and seek relief.  If an individual issues a formal complaint about the school, the following process will be followed:  </w:t>
      </w:r>
    </w:p>
    <w:p w:rsidR="008D497E" w:rsidRPr="00635032" w:rsidRDefault="008D497E" w:rsidP="008D497E">
      <w:pPr>
        <w:spacing w:line="276" w:lineRule="auto"/>
        <w:ind w:right="120"/>
        <w:rPr>
          <w:rFonts w:eastAsia="Arial Narrow" w:cs="Calibri"/>
          <w:sz w:val="22"/>
          <w:szCs w:val="22"/>
        </w:rPr>
      </w:pPr>
    </w:p>
    <w:p w:rsidR="008D497E" w:rsidRPr="00635032" w:rsidRDefault="008D497E" w:rsidP="008D497E">
      <w:pPr>
        <w:numPr>
          <w:ilvl w:val="0"/>
          <w:numId w:val="20"/>
        </w:numPr>
        <w:spacing w:after="40"/>
        <w:ind w:right="115"/>
        <w:rPr>
          <w:rFonts w:eastAsia="Arial Narrow" w:cs="Calibri"/>
          <w:sz w:val="22"/>
          <w:szCs w:val="22"/>
        </w:rPr>
      </w:pPr>
      <w:r w:rsidRPr="00635032">
        <w:rPr>
          <w:rFonts w:eastAsia="Arial Narrow" w:cs="Calibri"/>
          <w:sz w:val="22"/>
          <w:szCs w:val="22"/>
        </w:rPr>
        <w:t xml:space="preserve">All complaints must be issued in writing and addressed to the Chairman of the Board of Trustees, {address}.  </w:t>
      </w:r>
    </w:p>
    <w:p w:rsidR="008D497E" w:rsidRPr="00635032" w:rsidRDefault="008D497E" w:rsidP="008D497E">
      <w:pPr>
        <w:numPr>
          <w:ilvl w:val="0"/>
          <w:numId w:val="20"/>
        </w:numPr>
        <w:spacing w:after="40"/>
        <w:ind w:right="115"/>
        <w:rPr>
          <w:rFonts w:eastAsia="Arial Narrow" w:cs="Calibri"/>
          <w:sz w:val="22"/>
          <w:szCs w:val="22"/>
        </w:rPr>
      </w:pPr>
      <w:r w:rsidRPr="00635032">
        <w:rPr>
          <w:rFonts w:eastAsia="Arial Narrow" w:cs="Calibri"/>
          <w:sz w:val="22"/>
          <w:szCs w:val="22"/>
        </w:rPr>
        <w:t>Complaints may not be anonymous; there must be an individual or group who signs the complaint and is responsible for providing relevant information regarding the complaint.</w:t>
      </w:r>
    </w:p>
    <w:p w:rsidR="008D497E" w:rsidRPr="00635032" w:rsidRDefault="008D497E" w:rsidP="008D497E">
      <w:pPr>
        <w:numPr>
          <w:ilvl w:val="0"/>
          <w:numId w:val="20"/>
        </w:numPr>
        <w:spacing w:after="40"/>
        <w:ind w:right="115"/>
        <w:rPr>
          <w:rFonts w:eastAsia="Arial Narrow" w:cs="Calibri"/>
          <w:sz w:val="22"/>
          <w:szCs w:val="22"/>
        </w:rPr>
      </w:pPr>
      <w:r w:rsidRPr="00635032">
        <w:rPr>
          <w:rFonts w:eastAsia="Arial Narrow" w:cs="Calibri"/>
          <w:sz w:val="22"/>
          <w:szCs w:val="22"/>
        </w:rPr>
        <w:t>The Chairman of the Board can investigate the complaint or can delegate an unbiased board member, staff person or outside person to investigate the complaint.</w:t>
      </w:r>
    </w:p>
    <w:p w:rsidR="008D497E" w:rsidRPr="00635032" w:rsidRDefault="008D497E" w:rsidP="008D497E">
      <w:pPr>
        <w:numPr>
          <w:ilvl w:val="0"/>
          <w:numId w:val="20"/>
        </w:numPr>
        <w:spacing w:after="40"/>
        <w:ind w:right="115"/>
        <w:rPr>
          <w:rFonts w:eastAsia="Arial Narrow" w:cs="Calibri"/>
          <w:sz w:val="22"/>
          <w:szCs w:val="22"/>
        </w:rPr>
      </w:pPr>
      <w:r w:rsidRPr="00635032">
        <w:rPr>
          <w:rFonts w:eastAsia="Arial Narrow" w:cs="Calibri"/>
          <w:sz w:val="22"/>
          <w:szCs w:val="22"/>
        </w:rPr>
        <w:t xml:space="preserve">During the investigation, the investigator will gather all relevant evidence (including first person statements from staff, parents and students as necessary, copies of any documents at issue, and pursing all other leads) to fairly assess the situation and develop an understanding of what happened.  </w:t>
      </w:r>
    </w:p>
    <w:p w:rsidR="008D497E" w:rsidRPr="00635032" w:rsidRDefault="008D497E" w:rsidP="008D497E">
      <w:pPr>
        <w:numPr>
          <w:ilvl w:val="0"/>
          <w:numId w:val="20"/>
        </w:numPr>
        <w:spacing w:after="40"/>
        <w:ind w:right="115"/>
        <w:rPr>
          <w:rFonts w:eastAsia="Arial Narrow" w:cs="Calibri"/>
          <w:sz w:val="22"/>
          <w:szCs w:val="22"/>
        </w:rPr>
      </w:pPr>
      <w:r w:rsidRPr="00635032">
        <w:rPr>
          <w:rFonts w:eastAsia="Arial Narrow" w:cs="Calibri"/>
          <w:sz w:val="22"/>
          <w:szCs w:val="22"/>
        </w:rPr>
        <w:t xml:space="preserve">At the conclusion of the investigation, the investigator will prepare a report for the Chairman, who will, in turn, propose action steps.  The Chairman will present the recommended action steps to the Board, which will be responsible for approving or denying the Chairman’s recommendations.  Should the Board not approve the recommendations, members may suggest and vote on alternative action steps for resolving the complaint.  </w:t>
      </w:r>
      <w:r w:rsidRPr="00635032">
        <w:rPr>
          <w:rFonts w:asciiTheme="majorHAnsi" w:hAnsiTheme="majorHAnsi" w:cs="Times New Roman"/>
          <w:sz w:val="22"/>
          <w:szCs w:val="22"/>
        </w:rPr>
        <w:t>All complaints will be acted upon by the Board within 30 days of receiving the formal written complaint, or by the next regularly scheduled meeting of the Board, whichever is longer, unless extenuating circumstances outlined in the complaint require an expedited review.</w:t>
      </w:r>
    </w:p>
    <w:p w:rsidR="008D497E" w:rsidRPr="00635032" w:rsidRDefault="008D497E" w:rsidP="008D497E">
      <w:pPr>
        <w:pStyle w:val="ListParagraph"/>
        <w:numPr>
          <w:ilvl w:val="0"/>
          <w:numId w:val="20"/>
        </w:numPr>
        <w:spacing w:after="40"/>
        <w:ind w:right="120"/>
        <w:rPr>
          <w:rFonts w:eastAsia="Arial Narrow" w:cs="Calibri"/>
          <w:sz w:val="22"/>
          <w:szCs w:val="22"/>
        </w:rPr>
      </w:pPr>
      <w:r w:rsidRPr="00635032">
        <w:rPr>
          <w:rFonts w:eastAsia="Arial Narrow" w:cs="Calibri"/>
          <w:sz w:val="22"/>
          <w:szCs w:val="22"/>
        </w:rPr>
        <w:t xml:space="preserve">The Chairman will send written notification to the complainant in writing within 15 business days of the decision regarding the action steps approved by the Board of Trustees. </w:t>
      </w:r>
    </w:p>
    <w:p w:rsidR="008D497E" w:rsidRDefault="008D497E" w:rsidP="008D497E">
      <w:pPr>
        <w:pStyle w:val="ListParagraph"/>
        <w:numPr>
          <w:ilvl w:val="0"/>
          <w:numId w:val="20"/>
        </w:numPr>
        <w:spacing w:after="40"/>
        <w:ind w:right="120"/>
        <w:rPr>
          <w:rFonts w:asciiTheme="majorHAnsi" w:hAnsiTheme="majorHAnsi" w:cs="Verdana"/>
          <w:sz w:val="22"/>
          <w:szCs w:val="22"/>
        </w:rPr>
      </w:pPr>
      <w:r w:rsidRPr="00635032">
        <w:rPr>
          <w:rFonts w:eastAsia="Arial Narrow" w:cs="Calibri"/>
          <w:sz w:val="22"/>
          <w:szCs w:val="22"/>
        </w:rPr>
        <w:t xml:space="preserve">If the complainant believes that the Board has not adequately addressed the complaint, s/he may present the complaint to the </w:t>
      </w:r>
      <w:r w:rsidRPr="00635032">
        <w:rPr>
          <w:rFonts w:cs="Calibri"/>
          <w:sz w:val="22"/>
          <w:szCs w:val="22"/>
          <w:shd w:val="clear" w:color="auto" w:fill="FFFFFF"/>
        </w:rPr>
        <w:t>New York State Education Department</w:t>
      </w:r>
      <w:r w:rsidRPr="00635032">
        <w:rPr>
          <w:rFonts w:asciiTheme="majorHAnsi" w:eastAsia="Arial Narrow" w:hAnsiTheme="majorHAnsi" w:cs="Calibri"/>
          <w:sz w:val="22"/>
          <w:szCs w:val="22"/>
        </w:rPr>
        <w:t xml:space="preserve"> </w:t>
      </w:r>
      <w:r w:rsidRPr="00635032">
        <w:rPr>
          <w:rFonts w:asciiTheme="majorHAnsi" w:hAnsiTheme="majorHAnsi" w:cs="Verdana"/>
          <w:sz w:val="22"/>
          <w:szCs w:val="22"/>
        </w:rPr>
        <w:t xml:space="preserve">Charter School Office, either via mail at:  Charter School Office, NYS Education Department, 89 Washington Avenue, Albany, NY 12234, or via email to:  </w:t>
      </w:r>
      <w:hyperlink r:id="rId13" w:history="1">
        <w:r w:rsidRPr="00635032">
          <w:rPr>
            <w:rFonts w:asciiTheme="majorHAnsi" w:hAnsiTheme="majorHAnsi" w:cs="Verdana"/>
            <w:color w:val="0000E9"/>
            <w:sz w:val="22"/>
            <w:szCs w:val="22"/>
            <w:u w:val="single" w:color="0000E9"/>
          </w:rPr>
          <w:t>charterschools@mail.nysed.gov</w:t>
        </w:r>
      </w:hyperlink>
      <w:r w:rsidRPr="00635032">
        <w:rPr>
          <w:rFonts w:asciiTheme="majorHAnsi" w:hAnsiTheme="majorHAnsi" w:cs="Verdana"/>
          <w:sz w:val="22"/>
          <w:szCs w:val="22"/>
        </w:rPr>
        <w:t>   The subject line of the email should re</w:t>
      </w:r>
      <w:r>
        <w:rPr>
          <w:rFonts w:asciiTheme="majorHAnsi" w:hAnsiTheme="majorHAnsi" w:cs="Verdana"/>
          <w:sz w:val="22"/>
          <w:szCs w:val="22"/>
        </w:rPr>
        <w:t>ad:  Complaint: Vertus Charter School</w:t>
      </w:r>
      <w:r w:rsidRPr="00635032">
        <w:rPr>
          <w:rFonts w:asciiTheme="majorHAnsi" w:hAnsiTheme="majorHAnsi" w:cs="Verdana"/>
          <w:sz w:val="22"/>
          <w:szCs w:val="22"/>
        </w:rPr>
        <w:t>.</w:t>
      </w:r>
    </w:p>
    <w:p w:rsidR="008D497E" w:rsidRDefault="008D497E">
      <w:pPr>
        <w:rPr>
          <w:rFonts w:asciiTheme="majorHAnsi" w:hAnsiTheme="majorHAnsi" w:cs="Verdana"/>
          <w:sz w:val="22"/>
          <w:szCs w:val="22"/>
        </w:rPr>
      </w:pPr>
      <w:r>
        <w:rPr>
          <w:rFonts w:asciiTheme="majorHAnsi" w:hAnsiTheme="majorHAnsi" w:cs="Verdana"/>
          <w:sz w:val="22"/>
          <w:szCs w:val="22"/>
        </w:rPr>
        <w:br w:type="page"/>
      </w:r>
    </w:p>
    <w:p w:rsidR="008D497E" w:rsidRPr="00835868" w:rsidRDefault="008D497E" w:rsidP="008D497E">
      <w:pPr>
        <w:pStyle w:val="Heading2"/>
        <w:jc w:val="center"/>
        <w:rPr>
          <w:rFonts w:ascii="Calibri" w:hAnsi="Calibri"/>
        </w:rPr>
      </w:pPr>
      <w:r w:rsidRPr="00835868">
        <w:rPr>
          <w:rFonts w:ascii="Calibri" w:hAnsi="Calibri"/>
        </w:rPr>
        <w:t>Notification of Rights under FERPA</w:t>
      </w:r>
      <w:r w:rsidRPr="00835868">
        <w:rPr>
          <w:rFonts w:ascii="Calibri" w:hAnsi="Calibri"/>
        </w:rPr>
        <w:br/>
        <w:t>Vertus Charter School</w:t>
      </w:r>
    </w:p>
    <w:p w:rsidR="008D497E" w:rsidRPr="00835868" w:rsidRDefault="008D497E" w:rsidP="008D497E">
      <w:pPr>
        <w:pStyle w:val="NormalWeb"/>
        <w:rPr>
          <w:rFonts w:ascii="Calibri" w:hAnsi="Calibri"/>
          <w:sz w:val="22"/>
          <w:szCs w:val="22"/>
        </w:rPr>
      </w:pPr>
      <w:r w:rsidRPr="00835868">
        <w:rPr>
          <w:rFonts w:ascii="Calibri" w:hAnsi="Calibri"/>
          <w:sz w:val="22"/>
          <w:szCs w:val="22"/>
        </w:rPr>
        <w:t>The federal Family Educational Rights and Privacy Act (FERPA) affords parents and students over 18 years of age ("eligible students") certain rights with respect to the student's education records. These rights are:</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 xml:space="preserve">(1) The right to inspect and review the student's education records within 45 days of the day the School receives a request for access. Parents or eligible students should submit to Vertus Charter School a written request that identifies the record(s) they wish to inspect. The school will make arrangements for access and notify the parent or eligible student of the time and place where the records may be inspected. The School will make copies available to parents for free. </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(2) The right to request the amendment of the student’s education records that the parent or eligible student believes are inaccurate or misleading. Parents or eligible students may ask the school to amend a record that they believe is inaccurate or misleading. They should write the school’s Chief Operating Officer,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 xml:space="preserve">(3)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 xml:space="preserve">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[NOTE:  FERPA requires a school to make a reasonable attempt to notify the parent or eligible student of the records request unless it states in its annual notification that it intends to forward records on request.]</w:t>
      </w:r>
    </w:p>
    <w:p w:rsidR="008D497E" w:rsidRPr="00835868" w:rsidRDefault="008D497E" w:rsidP="008D497E">
      <w:pPr>
        <w:pStyle w:val="NormalWeb"/>
        <w:ind w:left="1440"/>
        <w:rPr>
          <w:rFonts w:ascii="Calibri" w:hAnsi="Calibri"/>
          <w:sz w:val="22"/>
          <w:szCs w:val="22"/>
        </w:rPr>
      </w:pPr>
      <w:r w:rsidRPr="00835868">
        <w:rPr>
          <w:rFonts w:ascii="Calibri" w:hAnsi="Calibri"/>
          <w:sz w:val="22"/>
          <w:szCs w:val="22"/>
        </w:rPr>
        <w:t>(4) The right to file a complaint with the U.S. Department of Education concerning alleged failures by the School to comply with the requirements of FERPA. The name and address of the Office that administers FERPA are:</w:t>
      </w:r>
    </w:p>
    <w:p w:rsidR="008D497E" w:rsidRPr="00835868" w:rsidRDefault="008D497E" w:rsidP="008D497E">
      <w:pPr>
        <w:pStyle w:val="NormalWeb"/>
        <w:ind w:left="3600"/>
        <w:rPr>
          <w:rFonts w:ascii="Calibri" w:hAnsi="Calibri"/>
          <w:sz w:val="22"/>
          <w:szCs w:val="22"/>
        </w:rPr>
      </w:pPr>
      <w:r w:rsidRPr="00835868">
        <w:rPr>
          <w:rFonts w:ascii="Calibri" w:hAnsi="Calibri"/>
          <w:sz w:val="22"/>
          <w:szCs w:val="22"/>
        </w:rPr>
        <w:t>Family Policy Compliance Office</w:t>
      </w:r>
      <w:r w:rsidRPr="00835868">
        <w:rPr>
          <w:rFonts w:ascii="Calibri" w:hAnsi="Calibri"/>
          <w:sz w:val="22"/>
          <w:szCs w:val="22"/>
        </w:rPr>
        <w:br/>
        <w:t>U.S. Department of Education</w:t>
      </w:r>
      <w:r w:rsidRPr="00835868">
        <w:rPr>
          <w:rFonts w:ascii="Calibri" w:hAnsi="Calibri"/>
          <w:sz w:val="22"/>
          <w:szCs w:val="22"/>
        </w:rPr>
        <w:br/>
        <w:t>400 Maryland Avenue, SW</w:t>
      </w:r>
      <w:r w:rsidRPr="00835868">
        <w:rPr>
          <w:rFonts w:ascii="Calibri" w:hAnsi="Calibri"/>
          <w:sz w:val="22"/>
          <w:szCs w:val="22"/>
        </w:rPr>
        <w:br/>
        <w:t>Washington, DC 20202-4605</w:t>
      </w:r>
    </w:p>
    <w:p w:rsidR="008D497E" w:rsidRPr="00835868" w:rsidRDefault="008D497E" w:rsidP="008D497E">
      <w:pPr>
        <w:rPr>
          <w:sz w:val="22"/>
          <w:szCs w:val="22"/>
        </w:rPr>
      </w:pPr>
    </w:p>
    <w:p w:rsidR="008D497E" w:rsidRPr="00635032" w:rsidRDefault="008D497E" w:rsidP="008D497E">
      <w:pPr>
        <w:pStyle w:val="ListParagraph"/>
        <w:spacing w:after="40"/>
        <w:ind w:left="0" w:right="120"/>
        <w:rPr>
          <w:rFonts w:eastAsia="Arial Narrow" w:cs="Calibri"/>
          <w:sz w:val="22"/>
          <w:szCs w:val="22"/>
        </w:rPr>
      </w:pPr>
    </w:p>
    <w:p w:rsidR="008D497E" w:rsidRPr="00635032" w:rsidRDefault="008D497E" w:rsidP="008D497E">
      <w:pPr>
        <w:tabs>
          <w:tab w:val="num" w:pos="720"/>
        </w:tabs>
        <w:spacing w:after="40"/>
        <w:ind w:left="720"/>
        <w:rPr>
          <w:rFonts w:eastAsia="Arial Narrow" w:cs="Calibri"/>
          <w:sz w:val="22"/>
          <w:szCs w:val="22"/>
          <w:u w:val="single"/>
        </w:rPr>
      </w:pPr>
      <w:r w:rsidRPr="00635032">
        <w:rPr>
          <w:rFonts w:cs="Calibri"/>
          <w:sz w:val="22"/>
          <w:szCs w:val="22"/>
        </w:rPr>
        <w:br/>
      </w:r>
    </w:p>
    <w:p w:rsidR="008D497E" w:rsidRPr="00635032" w:rsidRDefault="008D497E" w:rsidP="008D4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rPr>
          <w:rFonts w:eastAsia="Arial Narrow" w:cs="Calibri"/>
          <w:sz w:val="22"/>
          <w:szCs w:val="22"/>
        </w:rPr>
      </w:pPr>
    </w:p>
    <w:p w:rsidR="008D497E" w:rsidRPr="00635032" w:rsidRDefault="008D497E" w:rsidP="008D497E">
      <w:pPr>
        <w:widowControl w:val="0"/>
        <w:autoSpaceDE w:val="0"/>
        <w:autoSpaceDN w:val="0"/>
        <w:adjustRightInd w:val="0"/>
        <w:rPr>
          <w:rFonts w:asciiTheme="majorHAnsi" w:hAnsiTheme="majorHAnsi" w:cs="Times New Roman"/>
          <w:sz w:val="22"/>
          <w:szCs w:val="22"/>
        </w:rPr>
      </w:pPr>
    </w:p>
    <w:p w:rsidR="008D497E" w:rsidRPr="00635032" w:rsidRDefault="008D497E" w:rsidP="008D497E">
      <w:pPr>
        <w:rPr>
          <w:rFonts w:asciiTheme="majorHAnsi" w:hAnsiTheme="majorHAnsi"/>
          <w:sz w:val="22"/>
          <w:szCs w:val="22"/>
        </w:rPr>
      </w:pPr>
    </w:p>
    <w:p w:rsidR="00FB3660" w:rsidRPr="00A7177D" w:rsidRDefault="00FB3660" w:rsidP="0090305F">
      <w:pPr>
        <w:rPr>
          <w:rFonts w:asciiTheme="majorHAnsi" w:hAnsiTheme="majorHAnsi"/>
          <w:sz w:val="22"/>
          <w:szCs w:val="22"/>
        </w:rPr>
      </w:pPr>
    </w:p>
    <w:sectPr w:rsidR="00FB3660" w:rsidRPr="00A7177D" w:rsidSect="00D96C0C">
      <w:footerReference w:type="even" r:id="rId14"/>
      <w:footerReference w:type="default" r:id="rId15"/>
      <w:pgSz w:w="12240" w:h="15840"/>
      <w:pgMar w:top="1440" w:right="1440" w:bottom="936" w:left="21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C1799" w15:done="0"/>
  <w15:commentEx w15:paraId="383C3B0B" w15:done="0"/>
  <w15:commentEx w15:paraId="79B1DF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D3" w:rsidRDefault="00E575D3" w:rsidP="00B11BF0">
      <w:r>
        <w:separator/>
      </w:r>
    </w:p>
  </w:endnote>
  <w:endnote w:type="continuationSeparator" w:id="0">
    <w:p w:rsidR="00E575D3" w:rsidRDefault="00E575D3" w:rsidP="00B1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Garamond-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B2" w:rsidRDefault="009A42B2" w:rsidP="001F3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2B2" w:rsidRDefault="009A42B2" w:rsidP="00B11B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B2" w:rsidRDefault="009A42B2" w:rsidP="00B11B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D3" w:rsidRDefault="00E575D3" w:rsidP="00B11BF0">
      <w:r>
        <w:separator/>
      </w:r>
    </w:p>
  </w:footnote>
  <w:footnote w:type="continuationSeparator" w:id="0">
    <w:p w:rsidR="00E575D3" w:rsidRDefault="00E575D3" w:rsidP="00B11B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1096B7F"/>
    <w:multiLevelType w:val="hybridMultilevel"/>
    <w:tmpl w:val="64CA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D0C8E"/>
    <w:multiLevelType w:val="hybridMultilevel"/>
    <w:tmpl w:val="07BAB802"/>
    <w:lvl w:ilvl="0" w:tplc="BD74BA7E">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1074B"/>
    <w:multiLevelType w:val="hybridMultilevel"/>
    <w:tmpl w:val="CB3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7CDD"/>
    <w:multiLevelType w:val="hybridMultilevel"/>
    <w:tmpl w:val="A426B96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F4827"/>
    <w:multiLevelType w:val="hybridMultilevel"/>
    <w:tmpl w:val="A14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56C86"/>
    <w:multiLevelType w:val="hybridMultilevel"/>
    <w:tmpl w:val="3EACBA86"/>
    <w:lvl w:ilvl="0" w:tplc="55CC0098">
      <w:start w:val="1"/>
      <w:numFmt w:val="bullet"/>
      <w:pStyle w:val="Head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94E66"/>
    <w:multiLevelType w:val="hybridMultilevel"/>
    <w:tmpl w:val="C43CC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004A5"/>
    <w:multiLevelType w:val="hybridMultilevel"/>
    <w:tmpl w:val="B83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D22B3"/>
    <w:multiLevelType w:val="hybridMultilevel"/>
    <w:tmpl w:val="A5F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00564"/>
    <w:multiLevelType w:val="hybridMultilevel"/>
    <w:tmpl w:val="DC9A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BB0099"/>
    <w:multiLevelType w:val="hybridMultilevel"/>
    <w:tmpl w:val="2C0C30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8EA7448"/>
    <w:multiLevelType w:val="hybridMultilevel"/>
    <w:tmpl w:val="9DAC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C7916"/>
    <w:multiLevelType w:val="multilevel"/>
    <w:tmpl w:val="E8BE83D0"/>
    <w:lvl w:ilvl="0">
      <w:start w:val="1"/>
      <w:numFmt w:val="decimal"/>
      <w:lvlText w:val="%1."/>
      <w:lvlJc w:val="left"/>
      <w:pPr>
        <w:tabs>
          <w:tab w:val="num" w:pos="360"/>
        </w:tabs>
        <w:ind w:left="360" w:hanging="360"/>
      </w:pPr>
      <w:rPr>
        <w:b/>
      </w:rPr>
    </w:lvl>
    <w:lvl w:ilvl="1">
      <w:start w:val="1"/>
      <w:numFmt w:val="decimal"/>
      <w:isLgl/>
      <w:lvlText w:val="%1.%2"/>
      <w:lvlJc w:val="left"/>
      <w:pPr>
        <w:tabs>
          <w:tab w:val="num" w:pos="900"/>
        </w:tabs>
        <w:ind w:left="900" w:hanging="360"/>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15">
    <w:nsid w:val="595B4ABA"/>
    <w:multiLevelType w:val="hybridMultilevel"/>
    <w:tmpl w:val="135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A7838"/>
    <w:multiLevelType w:val="hybridMultilevel"/>
    <w:tmpl w:val="898EA1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D3142"/>
    <w:multiLevelType w:val="hybridMultilevel"/>
    <w:tmpl w:val="E91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25B5D"/>
    <w:multiLevelType w:val="hybridMultilevel"/>
    <w:tmpl w:val="8C1C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38664D"/>
    <w:multiLevelType w:val="hybridMultilevel"/>
    <w:tmpl w:val="84A4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A5E8D"/>
    <w:multiLevelType w:val="hybridMultilevel"/>
    <w:tmpl w:val="2F3E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1630A"/>
    <w:multiLevelType w:val="hybridMultilevel"/>
    <w:tmpl w:val="0E54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18"/>
  </w:num>
  <w:num w:numId="5">
    <w:abstractNumId w:val="4"/>
  </w:num>
  <w:num w:numId="6">
    <w:abstractNumId w:val="8"/>
  </w:num>
  <w:num w:numId="7">
    <w:abstractNumId w:val="3"/>
  </w:num>
  <w:num w:numId="8">
    <w:abstractNumId w:val="15"/>
  </w:num>
  <w:num w:numId="9">
    <w:abstractNumId w:val="9"/>
  </w:num>
  <w:num w:numId="10">
    <w:abstractNumId w:val="13"/>
  </w:num>
  <w:num w:numId="11">
    <w:abstractNumId w:val="12"/>
  </w:num>
  <w:num w:numId="12">
    <w:abstractNumId w:val="2"/>
  </w:num>
  <w:num w:numId="13">
    <w:abstractNumId w:val="7"/>
  </w:num>
  <w:num w:numId="14">
    <w:abstractNumId w:val="17"/>
  </w:num>
  <w:num w:numId="15">
    <w:abstractNumId w:val="21"/>
  </w:num>
  <w:num w:numId="16">
    <w:abstractNumId w:val="14"/>
  </w:num>
  <w:num w:numId="17">
    <w:abstractNumId w:val="0"/>
  </w:num>
  <w:num w:numId="18">
    <w:abstractNumId w:val="1"/>
  </w:num>
  <w:num w:numId="19">
    <w:abstractNumId w:val="11"/>
  </w:num>
  <w:num w:numId="20">
    <w:abstractNumId w:val="16"/>
  </w:num>
  <w:num w:numId="21">
    <w:abstractNumId w:val="5"/>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tus">
    <w15:presenceInfo w15:providerId="None" w15:userId="Vert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5F"/>
    <w:rsid w:val="000373B0"/>
    <w:rsid w:val="00116521"/>
    <w:rsid w:val="00135F3F"/>
    <w:rsid w:val="001E6F69"/>
    <w:rsid w:val="001F3D8C"/>
    <w:rsid w:val="002676EF"/>
    <w:rsid w:val="002715D8"/>
    <w:rsid w:val="00277A7C"/>
    <w:rsid w:val="002A082B"/>
    <w:rsid w:val="00307051"/>
    <w:rsid w:val="00343387"/>
    <w:rsid w:val="00370EA4"/>
    <w:rsid w:val="004004A9"/>
    <w:rsid w:val="00407BC9"/>
    <w:rsid w:val="00445645"/>
    <w:rsid w:val="00457E5A"/>
    <w:rsid w:val="0048144D"/>
    <w:rsid w:val="004956E1"/>
    <w:rsid w:val="004D1D90"/>
    <w:rsid w:val="005730E7"/>
    <w:rsid w:val="005D3F84"/>
    <w:rsid w:val="00606EA9"/>
    <w:rsid w:val="00671EF3"/>
    <w:rsid w:val="00681558"/>
    <w:rsid w:val="006969FA"/>
    <w:rsid w:val="00741159"/>
    <w:rsid w:val="00751D6A"/>
    <w:rsid w:val="007670C6"/>
    <w:rsid w:val="0089345F"/>
    <w:rsid w:val="008D497E"/>
    <w:rsid w:val="0090305F"/>
    <w:rsid w:val="00924C27"/>
    <w:rsid w:val="00925BA3"/>
    <w:rsid w:val="00942059"/>
    <w:rsid w:val="009512C9"/>
    <w:rsid w:val="00991D0F"/>
    <w:rsid w:val="009A42B2"/>
    <w:rsid w:val="00A47A97"/>
    <w:rsid w:val="00A7177D"/>
    <w:rsid w:val="00A74B7A"/>
    <w:rsid w:val="00AD2C96"/>
    <w:rsid w:val="00AE50B9"/>
    <w:rsid w:val="00B11BF0"/>
    <w:rsid w:val="00B5484C"/>
    <w:rsid w:val="00B92301"/>
    <w:rsid w:val="00BE00AB"/>
    <w:rsid w:val="00C012BD"/>
    <w:rsid w:val="00C30115"/>
    <w:rsid w:val="00C80C13"/>
    <w:rsid w:val="00C83B00"/>
    <w:rsid w:val="00CB2D26"/>
    <w:rsid w:val="00CB52C4"/>
    <w:rsid w:val="00D045F5"/>
    <w:rsid w:val="00D24561"/>
    <w:rsid w:val="00D45F94"/>
    <w:rsid w:val="00D613FE"/>
    <w:rsid w:val="00D65CE2"/>
    <w:rsid w:val="00D86549"/>
    <w:rsid w:val="00D96C0C"/>
    <w:rsid w:val="00DE3BB4"/>
    <w:rsid w:val="00E575D3"/>
    <w:rsid w:val="00E60DBD"/>
    <w:rsid w:val="00E61983"/>
    <w:rsid w:val="00EC1C7F"/>
    <w:rsid w:val="00FA72D8"/>
    <w:rsid w:val="00FB3660"/>
    <w:rsid w:val="00FB3D05"/>
    <w:rsid w:val="00FC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8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7177D"/>
    <w:pPr>
      <w:keepNext/>
      <w:keepLines/>
      <w:spacing w:before="480" w:after="200" w:line="276" w:lineRule="auto"/>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qFormat/>
    <w:rsid w:val="00A7177D"/>
    <w:pPr>
      <w:keepNext/>
      <w:tabs>
        <w:tab w:val="center" w:pos="4320"/>
        <w:tab w:val="right" w:pos="8640"/>
      </w:tabs>
      <w:spacing w:after="200" w:line="276" w:lineRule="auto"/>
      <w:jc w:val="both"/>
      <w:outlineLvl w:val="1"/>
    </w:pPr>
    <w:rPr>
      <w:rFonts w:asciiTheme="minorHAnsi" w:eastAsia="Calibri" w:hAnsiTheme="minorHAns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5F"/>
    <w:pPr>
      <w:ind w:left="720"/>
      <w:contextualSpacing/>
    </w:pPr>
  </w:style>
  <w:style w:type="paragraph" w:styleId="BalloonText">
    <w:name w:val="Balloon Text"/>
    <w:basedOn w:val="Normal"/>
    <w:link w:val="BalloonTextChar"/>
    <w:uiPriority w:val="99"/>
    <w:semiHidden/>
    <w:unhideWhenUsed/>
    <w:rsid w:val="00D6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3FE"/>
    <w:rPr>
      <w:rFonts w:ascii="Lucida Grande" w:hAnsi="Lucida Grande" w:cs="Lucida Grande"/>
      <w:sz w:val="18"/>
      <w:szCs w:val="18"/>
    </w:rPr>
  </w:style>
  <w:style w:type="character" w:styleId="Hyperlink">
    <w:name w:val="Hyperlink"/>
    <w:basedOn w:val="DefaultParagraphFont"/>
    <w:uiPriority w:val="99"/>
    <w:unhideWhenUsed/>
    <w:rsid w:val="00D045F5"/>
    <w:rPr>
      <w:color w:val="0000FF" w:themeColor="hyperlink"/>
      <w:u w:val="single"/>
    </w:rPr>
  </w:style>
  <w:style w:type="character" w:styleId="CommentReference">
    <w:name w:val="annotation reference"/>
    <w:basedOn w:val="DefaultParagraphFont"/>
    <w:uiPriority w:val="99"/>
    <w:semiHidden/>
    <w:unhideWhenUsed/>
    <w:rsid w:val="005730E7"/>
    <w:rPr>
      <w:sz w:val="18"/>
      <w:szCs w:val="18"/>
    </w:rPr>
  </w:style>
  <w:style w:type="paragraph" w:styleId="CommentText">
    <w:name w:val="annotation text"/>
    <w:basedOn w:val="Normal"/>
    <w:link w:val="CommentTextChar"/>
    <w:uiPriority w:val="99"/>
    <w:unhideWhenUsed/>
    <w:rsid w:val="005730E7"/>
  </w:style>
  <w:style w:type="character" w:customStyle="1" w:styleId="CommentTextChar">
    <w:name w:val="Comment Text Char"/>
    <w:basedOn w:val="DefaultParagraphFont"/>
    <w:link w:val="CommentText"/>
    <w:uiPriority w:val="99"/>
    <w:rsid w:val="005730E7"/>
  </w:style>
  <w:style w:type="paragraph" w:styleId="CommentSubject">
    <w:name w:val="annotation subject"/>
    <w:basedOn w:val="CommentText"/>
    <w:next w:val="CommentText"/>
    <w:link w:val="CommentSubjectChar"/>
    <w:uiPriority w:val="99"/>
    <w:semiHidden/>
    <w:unhideWhenUsed/>
    <w:rsid w:val="005730E7"/>
    <w:rPr>
      <w:b/>
      <w:bCs/>
      <w:sz w:val="20"/>
      <w:szCs w:val="20"/>
    </w:rPr>
  </w:style>
  <w:style w:type="character" w:customStyle="1" w:styleId="CommentSubjectChar">
    <w:name w:val="Comment Subject Char"/>
    <w:basedOn w:val="CommentTextChar"/>
    <w:link w:val="CommentSubject"/>
    <w:uiPriority w:val="99"/>
    <w:semiHidden/>
    <w:rsid w:val="005730E7"/>
    <w:rPr>
      <w:b/>
      <w:bCs/>
      <w:sz w:val="20"/>
      <w:szCs w:val="20"/>
    </w:rPr>
  </w:style>
  <w:style w:type="paragraph" w:styleId="Footer">
    <w:name w:val="footer"/>
    <w:basedOn w:val="Normal"/>
    <w:link w:val="FooterChar"/>
    <w:uiPriority w:val="99"/>
    <w:unhideWhenUsed/>
    <w:rsid w:val="00B11BF0"/>
    <w:pPr>
      <w:tabs>
        <w:tab w:val="center" w:pos="4320"/>
        <w:tab w:val="right" w:pos="8640"/>
      </w:tabs>
    </w:pPr>
  </w:style>
  <w:style w:type="character" w:customStyle="1" w:styleId="FooterChar">
    <w:name w:val="Footer Char"/>
    <w:basedOn w:val="DefaultParagraphFont"/>
    <w:link w:val="Footer"/>
    <w:uiPriority w:val="99"/>
    <w:rsid w:val="00B11BF0"/>
  </w:style>
  <w:style w:type="character" w:styleId="PageNumber">
    <w:name w:val="page number"/>
    <w:basedOn w:val="DefaultParagraphFont"/>
    <w:uiPriority w:val="99"/>
    <w:semiHidden/>
    <w:unhideWhenUsed/>
    <w:rsid w:val="00B11BF0"/>
  </w:style>
  <w:style w:type="paragraph" w:styleId="Header">
    <w:name w:val="header"/>
    <w:basedOn w:val="Normal"/>
    <w:link w:val="HeaderChar"/>
    <w:uiPriority w:val="99"/>
    <w:unhideWhenUsed/>
    <w:rsid w:val="00FC4225"/>
    <w:pPr>
      <w:tabs>
        <w:tab w:val="center" w:pos="4320"/>
        <w:tab w:val="right" w:pos="8640"/>
      </w:tabs>
    </w:pPr>
  </w:style>
  <w:style w:type="character" w:customStyle="1" w:styleId="HeaderChar">
    <w:name w:val="Header Char"/>
    <w:basedOn w:val="DefaultParagraphFont"/>
    <w:link w:val="Header"/>
    <w:uiPriority w:val="99"/>
    <w:rsid w:val="00FC4225"/>
  </w:style>
  <w:style w:type="table" w:styleId="TableGrid">
    <w:name w:val="Table Grid"/>
    <w:basedOn w:val="TableNormal"/>
    <w:uiPriority w:val="59"/>
    <w:rsid w:val="00307051"/>
    <w:rPr>
      <w:rFonts w:ascii="Times New Roman" w:eastAsia="ヒラギノ角ゴ Pro W3"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A7177D"/>
    <w:rPr>
      <w:rFonts w:ascii="Cambria" w:eastAsia="Calibri" w:hAnsi="Cambria" w:cs="Times New Roman"/>
      <w:b/>
      <w:bCs/>
      <w:color w:val="365F91"/>
      <w:sz w:val="28"/>
      <w:szCs w:val="28"/>
    </w:rPr>
  </w:style>
  <w:style w:type="character" w:customStyle="1" w:styleId="Heading2Char">
    <w:name w:val="Heading 2 Char"/>
    <w:basedOn w:val="DefaultParagraphFont"/>
    <w:link w:val="Heading2"/>
    <w:rsid w:val="00A7177D"/>
    <w:rPr>
      <w:rFonts w:asciiTheme="minorHAnsi" w:eastAsia="Calibri" w:hAnsiTheme="minorHAnsi" w:cs="Times New Roman"/>
      <w:b/>
      <w:bCs/>
      <w:sz w:val="22"/>
      <w:szCs w:val="22"/>
    </w:rPr>
  </w:style>
  <w:style w:type="paragraph" w:styleId="NormalWeb">
    <w:name w:val="Normal (Web)"/>
    <w:basedOn w:val="Normal"/>
    <w:uiPriority w:val="99"/>
    <w:rsid w:val="008D497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7177D"/>
    <w:pPr>
      <w:keepNext/>
      <w:keepLines/>
      <w:spacing w:before="480" w:after="200" w:line="276" w:lineRule="auto"/>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qFormat/>
    <w:rsid w:val="00A7177D"/>
    <w:pPr>
      <w:keepNext/>
      <w:tabs>
        <w:tab w:val="center" w:pos="4320"/>
        <w:tab w:val="right" w:pos="8640"/>
      </w:tabs>
      <w:spacing w:after="200" w:line="276" w:lineRule="auto"/>
      <w:jc w:val="both"/>
      <w:outlineLvl w:val="1"/>
    </w:pPr>
    <w:rPr>
      <w:rFonts w:asciiTheme="minorHAnsi" w:eastAsia="Calibri" w:hAnsiTheme="minorHAns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5F"/>
    <w:pPr>
      <w:ind w:left="720"/>
      <w:contextualSpacing/>
    </w:pPr>
  </w:style>
  <w:style w:type="paragraph" w:styleId="BalloonText">
    <w:name w:val="Balloon Text"/>
    <w:basedOn w:val="Normal"/>
    <w:link w:val="BalloonTextChar"/>
    <w:uiPriority w:val="99"/>
    <w:semiHidden/>
    <w:unhideWhenUsed/>
    <w:rsid w:val="00D61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3FE"/>
    <w:rPr>
      <w:rFonts w:ascii="Lucida Grande" w:hAnsi="Lucida Grande" w:cs="Lucida Grande"/>
      <w:sz w:val="18"/>
      <w:szCs w:val="18"/>
    </w:rPr>
  </w:style>
  <w:style w:type="character" w:styleId="Hyperlink">
    <w:name w:val="Hyperlink"/>
    <w:basedOn w:val="DefaultParagraphFont"/>
    <w:uiPriority w:val="99"/>
    <w:unhideWhenUsed/>
    <w:rsid w:val="00D045F5"/>
    <w:rPr>
      <w:color w:val="0000FF" w:themeColor="hyperlink"/>
      <w:u w:val="single"/>
    </w:rPr>
  </w:style>
  <w:style w:type="character" w:styleId="CommentReference">
    <w:name w:val="annotation reference"/>
    <w:basedOn w:val="DefaultParagraphFont"/>
    <w:uiPriority w:val="99"/>
    <w:semiHidden/>
    <w:unhideWhenUsed/>
    <w:rsid w:val="005730E7"/>
    <w:rPr>
      <w:sz w:val="18"/>
      <w:szCs w:val="18"/>
    </w:rPr>
  </w:style>
  <w:style w:type="paragraph" w:styleId="CommentText">
    <w:name w:val="annotation text"/>
    <w:basedOn w:val="Normal"/>
    <w:link w:val="CommentTextChar"/>
    <w:uiPriority w:val="99"/>
    <w:unhideWhenUsed/>
    <w:rsid w:val="005730E7"/>
  </w:style>
  <w:style w:type="character" w:customStyle="1" w:styleId="CommentTextChar">
    <w:name w:val="Comment Text Char"/>
    <w:basedOn w:val="DefaultParagraphFont"/>
    <w:link w:val="CommentText"/>
    <w:uiPriority w:val="99"/>
    <w:rsid w:val="005730E7"/>
  </w:style>
  <w:style w:type="paragraph" w:styleId="CommentSubject">
    <w:name w:val="annotation subject"/>
    <w:basedOn w:val="CommentText"/>
    <w:next w:val="CommentText"/>
    <w:link w:val="CommentSubjectChar"/>
    <w:uiPriority w:val="99"/>
    <w:semiHidden/>
    <w:unhideWhenUsed/>
    <w:rsid w:val="005730E7"/>
    <w:rPr>
      <w:b/>
      <w:bCs/>
      <w:sz w:val="20"/>
      <w:szCs w:val="20"/>
    </w:rPr>
  </w:style>
  <w:style w:type="character" w:customStyle="1" w:styleId="CommentSubjectChar">
    <w:name w:val="Comment Subject Char"/>
    <w:basedOn w:val="CommentTextChar"/>
    <w:link w:val="CommentSubject"/>
    <w:uiPriority w:val="99"/>
    <w:semiHidden/>
    <w:rsid w:val="005730E7"/>
    <w:rPr>
      <w:b/>
      <w:bCs/>
      <w:sz w:val="20"/>
      <w:szCs w:val="20"/>
    </w:rPr>
  </w:style>
  <w:style w:type="paragraph" w:styleId="Footer">
    <w:name w:val="footer"/>
    <w:basedOn w:val="Normal"/>
    <w:link w:val="FooterChar"/>
    <w:uiPriority w:val="99"/>
    <w:unhideWhenUsed/>
    <w:rsid w:val="00B11BF0"/>
    <w:pPr>
      <w:tabs>
        <w:tab w:val="center" w:pos="4320"/>
        <w:tab w:val="right" w:pos="8640"/>
      </w:tabs>
    </w:pPr>
  </w:style>
  <w:style w:type="character" w:customStyle="1" w:styleId="FooterChar">
    <w:name w:val="Footer Char"/>
    <w:basedOn w:val="DefaultParagraphFont"/>
    <w:link w:val="Footer"/>
    <w:uiPriority w:val="99"/>
    <w:rsid w:val="00B11BF0"/>
  </w:style>
  <w:style w:type="character" w:styleId="PageNumber">
    <w:name w:val="page number"/>
    <w:basedOn w:val="DefaultParagraphFont"/>
    <w:uiPriority w:val="99"/>
    <w:semiHidden/>
    <w:unhideWhenUsed/>
    <w:rsid w:val="00B11BF0"/>
  </w:style>
  <w:style w:type="paragraph" w:styleId="Header">
    <w:name w:val="header"/>
    <w:basedOn w:val="Normal"/>
    <w:link w:val="HeaderChar"/>
    <w:uiPriority w:val="99"/>
    <w:unhideWhenUsed/>
    <w:rsid w:val="00FC4225"/>
    <w:pPr>
      <w:tabs>
        <w:tab w:val="center" w:pos="4320"/>
        <w:tab w:val="right" w:pos="8640"/>
      </w:tabs>
    </w:pPr>
  </w:style>
  <w:style w:type="character" w:customStyle="1" w:styleId="HeaderChar">
    <w:name w:val="Header Char"/>
    <w:basedOn w:val="DefaultParagraphFont"/>
    <w:link w:val="Header"/>
    <w:uiPriority w:val="99"/>
    <w:rsid w:val="00FC4225"/>
  </w:style>
  <w:style w:type="table" w:styleId="TableGrid">
    <w:name w:val="Table Grid"/>
    <w:basedOn w:val="TableNormal"/>
    <w:uiPriority w:val="59"/>
    <w:rsid w:val="00307051"/>
    <w:rPr>
      <w:rFonts w:ascii="Times New Roman" w:eastAsia="ヒラギノ角ゴ Pro W3"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A7177D"/>
    <w:rPr>
      <w:rFonts w:ascii="Cambria" w:eastAsia="Calibri" w:hAnsi="Cambria" w:cs="Times New Roman"/>
      <w:b/>
      <w:bCs/>
      <w:color w:val="365F91"/>
      <w:sz w:val="28"/>
      <w:szCs w:val="28"/>
    </w:rPr>
  </w:style>
  <w:style w:type="character" w:customStyle="1" w:styleId="Heading2Char">
    <w:name w:val="Heading 2 Char"/>
    <w:basedOn w:val="DefaultParagraphFont"/>
    <w:link w:val="Heading2"/>
    <w:rsid w:val="00A7177D"/>
    <w:rPr>
      <w:rFonts w:asciiTheme="minorHAnsi" w:eastAsia="Calibri" w:hAnsiTheme="minorHAnsi" w:cs="Times New Roman"/>
      <w:b/>
      <w:bCs/>
      <w:sz w:val="22"/>
      <w:szCs w:val="22"/>
    </w:rPr>
  </w:style>
  <w:style w:type="paragraph" w:styleId="NormalWeb">
    <w:name w:val="Normal (Web)"/>
    <w:basedOn w:val="Normal"/>
    <w:uiPriority w:val="99"/>
    <w:rsid w:val="008D49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nthony@vertusschool.org" TargetMode="External"/><Relationship Id="rId12" Type="http://schemas.openxmlformats.org/officeDocument/2006/relationships/hyperlink" Target="http://www.rcsdk12.org" TargetMode="External"/><Relationship Id="rId13" Type="http://schemas.openxmlformats.org/officeDocument/2006/relationships/hyperlink" Target="mailto:charterschools@mail.nysed.go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7937</Words>
  <Characters>45243</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Mcguigan</dc:creator>
  <cp:keywords/>
  <dc:description/>
  <cp:lastModifiedBy>Leigh Mcguigan</cp:lastModifiedBy>
  <cp:revision>2</cp:revision>
  <cp:lastPrinted>2014-08-03T17:55:00Z</cp:lastPrinted>
  <dcterms:created xsi:type="dcterms:W3CDTF">2014-08-24T13:41:00Z</dcterms:created>
  <dcterms:modified xsi:type="dcterms:W3CDTF">2014-08-24T13:41:00Z</dcterms:modified>
</cp:coreProperties>
</file>